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7ABAC269" w:rsidR="00355887" w:rsidRPr="00463E06" w:rsidRDefault="009F0569" w:rsidP="00355887">
      <w:pPr>
        <w:spacing w:after="0" w:line="240" w:lineRule="auto"/>
        <w:jc w:val="both"/>
        <w:rPr>
          <w:rFonts w:eastAsia="Times New Roman" w:cstheme="minorHAnsi"/>
          <w:b/>
          <w:color w:val="000000" w:themeColor="text1"/>
          <w:sz w:val="20"/>
          <w:szCs w:val="20"/>
          <w:lang w:eastAsia="pt-BR"/>
        </w:rPr>
      </w:pPr>
      <w:r>
        <w:rPr>
          <w:rFonts w:eastAsia="Times New Roman" w:cstheme="minorHAnsi"/>
          <w:b/>
          <w:iCs/>
          <w:color w:val="000000" w:themeColor="text1"/>
          <w:sz w:val="20"/>
          <w:szCs w:val="20"/>
          <w:lang w:eastAsia="pt-BR"/>
        </w:rPr>
        <w:t>90500</w:t>
      </w:r>
      <w:r w:rsidR="00355887" w:rsidRPr="00160F43">
        <w:rPr>
          <w:rFonts w:eastAsia="Times New Roman" w:cstheme="minorHAnsi"/>
          <w:b/>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0B9A7305" w14:textId="45977806" w:rsidR="00355887" w:rsidRPr="00D657C0" w:rsidRDefault="00355887" w:rsidP="00355887">
      <w:pPr>
        <w:spacing w:after="0" w:line="240" w:lineRule="auto"/>
        <w:jc w:val="both"/>
        <w:rPr>
          <w:rFonts w:eastAsia="Times New Roman" w:cstheme="minorHAnsi"/>
          <w:b/>
          <w:color w:val="000000" w:themeColor="text1"/>
          <w:sz w:val="20"/>
          <w:szCs w:val="20"/>
          <w:lang w:eastAsia="pt-BR"/>
        </w:rPr>
      </w:pPr>
      <w:r w:rsidRPr="00D657C0">
        <w:rPr>
          <w:rFonts w:eastAsia="Times New Roman" w:cstheme="minorHAnsi"/>
          <w:b/>
          <w:bCs/>
          <w:color w:val="000000" w:themeColor="text1"/>
          <w:sz w:val="20"/>
          <w:szCs w:val="20"/>
          <w:lang w:eastAsia="pt-BR"/>
        </w:rPr>
        <w:t>Regi</w:t>
      </w:r>
      <w:r w:rsidR="000F5055" w:rsidRPr="00D657C0">
        <w:rPr>
          <w:rFonts w:eastAsia="Times New Roman" w:cstheme="minorHAnsi"/>
          <w:b/>
          <w:bCs/>
          <w:color w:val="000000" w:themeColor="text1"/>
          <w:sz w:val="20"/>
          <w:szCs w:val="20"/>
          <w:lang w:eastAsia="pt-BR"/>
        </w:rPr>
        <w:t>stro de preços para contrataç</w:t>
      </w:r>
      <w:r w:rsidRPr="00D657C0">
        <w:rPr>
          <w:rFonts w:eastAsia="Times New Roman" w:cstheme="minorHAnsi"/>
          <w:b/>
          <w:bCs/>
          <w:color w:val="000000" w:themeColor="text1"/>
          <w:sz w:val="20"/>
          <w:szCs w:val="20"/>
          <w:lang w:eastAsia="pt-BR"/>
        </w:rPr>
        <w:t>ões</w:t>
      </w:r>
      <w:r w:rsidR="000F5055" w:rsidRPr="00D657C0">
        <w:rPr>
          <w:rFonts w:eastAsia="Times New Roman" w:cstheme="minorHAnsi"/>
          <w:b/>
          <w:bCs/>
          <w:color w:val="000000" w:themeColor="text1"/>
          <w:sz w:val="20"/>
          <w:szCs w:val="20"/>
          <w:lang w:eastAsia="pt-BR"/>
        </w:rPr>
        <w:t xml:space="preserve"> futura</w:t>
      </w:r>
      <w:r w:rsidRPr="00D657C0">
        <w:rPr>
          <w:rFonts w:eastAsia="Times New Roman" w:cstheme="minorHAnsi"/>
          <w:b/>
          <w:bCs/>
          <w:color w:val="000000" w:themeColor="text1"/>
          <w:sz w:val="20"/>
          <w:szCs w:val="20"/>
          <w:lang w:eastAsia="pt-BR"/>
        </w:rPr>
        <w:t>s de</w:t>
      </w:r>
      <w:r w:rsidR="00F74221" w:rsidRPr="00D657C0">
        <w:rPr>
          <w:rFonts w:eastAsia="Times New Roman" w:cstheme="minorHAnsi"/>
          <w:b/>
          <w:bCs/>
          <w:color w:val="000000" w:themeColor="text1"/>
          <w:sz w:val="20"/>
          <w:szCs w:val="20"/>
          <w:lang w:eastAsia="pt-BR"/>
        </w:rPr>
        <w:t xml:space="preserve"> </w:t>
      </w:r>
      <w:r w:rsidR="00160F43" w:rsidRPr="00D657C0">
        <w:rPr>
          <w:rFonts w:eastAsia="Times New Roman" w:cstheme="minorHAnsi"/>
          <w:b/>
          <w:sz w:val="20"/>
          <w:szCs w:val="20"/>
          <w:lang w:eastAsia="pt-BR"/>
        </w:rPr>
        <w:t>ALFADORNASE 1 MG/ML SOLUCAO INJETAVEL AMPOLA 2,5 ML, PROMETAZINA 25 MG/ML SOLUCAO INJETAVEL AMPOLA 2 ML, FRACAO FOSFOLIP. DE PULMAO PORCINO 80 MG/ML SOL INJ FA 3 ML, BETAMETASONA (VALERATO) 0,1 % SOLUCAO CAPILAR FRASCO 50 ML, IODIXANOL 320 MG/ML SOL INJ</w:t>
      </w:r>
    </w:p>
    <w:p w14:paraId="3F3B466E" w14:textId="77777777" w:rsidR="00355887" w:rsidRPr="00F43360" w:rsidRDefault="00355887" w:rsidP="00355887">
      <w:pPr>
        <w:spacing w:after="0" w:line="240" w:lineRule="auto"/>
        <w:jc w:val="both"/>
        <w:rPr>
          <w:rFonts w:eastAsia="Times New Roman" w:cstheme="minorHAnsi"/>
          <w:sz w:val="20"/>
          <w:szCs w:val="20"/>
          <w:lang w:eastAsia="pt-BR"/>
        </w:rPr>
      </w:pP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0300B1FE" w:rsidR="00355887" w:rsidRPr="00463E06" w:rsidRDefault="00355887" w:rsidP="00355887">
      <w:pPr>
        <w:spacing w:after="0" w:line="240" w:lineRule="auto"/>
        <w:jc w:val="both"/>
        <w:rPr>
          <w:rFonts w:eastAsia="Times New Roman" w:cstheme="minorHAnsi"/>
          <w:b/>
          <w:color w:val="000000" w:themeColor="text1"/>
          <w:sz w:val="20"/>
          <w:szCs w:val="20"/>
          <w:lang w:eastAsia="pt-BR"/>
        </w:rPr>
      </w:pPr>
      <w:r w:rsidRPr="00FD6EC0">
        <w:rPr>
          <w:rFonts w:eastAsia="Times New Roman" w:cstheme="minorHAnsi"/>
          <w:b/>
          <w:color w:val="000000" w:themeColor="text1"/>
          <w:sz w:val="20"/>
          <w:szCs w:val="20"/>
          <w:lang w:eastAsia="pt-BR"/>
        </w:rPr>
        <w:t xml:space="preserve">Dia </w:t>
      </w:r>
      <w:r w:rsidR="00FD6EC0" w:rsidRPr="00FD6EC0">
        <w:rPr>
          <w:rFonts w:eastAsia="Times New Roman" w:cstheme="minorHAnsi"/>
          <w:b/>
          <w:bCs/>
          <w:color w:val="000000" w:themeColor="text1"/>
          <w:sz w:val="20"/>
          <w:szCs w:val="20"/>
          <w:lang w:eastAsia="pt-BR"/>
        </w:rPr>
        <w:t>21</w:t>
      </w:r>
      <w:r w:rsidRPr="00FD6EC0">
        <w:rPr>
          <w:rFonts w:eastAsia="Times New Roman" w:cstheme="minorHAnsi"/>
          <w:b/>
          <w:bCs/>
          <w:color w:val="000000" w:themeColor="text1"/>
          <w:sz w:val="20"/>
          <w:szCs w:val="20"/>
          <w:lang w:eastAsia="pt-BR"/>
        </w:rPr>
        <w:t>/</w:t>
      </w:r>
      <w:r w:rsidR="00463E06" w:rsidRPr="00FD6EC0">
        <w:rPr>
          <w:rFonts w:eastAsia="Times New Roman" w:cstheme="minorHAnsi"/>
          <w:b/>
          <w:bCs/>
          <w:color w:val="000000" w:themeColor="text1"/>
          <w:sz w:val="20"/>
          <w:szCs w:val="20"/>
          <w:lang w:eastAsia="pt-BR"/>
        </w:rPr>
        <w:t>10</w:t>
      </w:r>
      <w:r w:rsidRPr="00FD6EC0">
        <w:rPr>
          <w:rFonts w:eastAsia="Times New Roman" w:cstheme="minorHAnsi"/>
          <w:b/>
          <w:bCs/>
          <w:color w:val="000000" w:themeColor="text1"/>
          <w:sz w:val="20"/>
          <w:szCs w:val="20"/>
          <w:lang w:eastAsia="pt-BR"/>
        </w:rPr>
        <w:t>/</w:t>
      </w:r>
      <w:r w:rsidR="00640EB7" w:rsidRPr="00FD6EC0">
        <w:rPr>
          <w:rFonts w:eastAsia="Times New Roman" w:cstheme="minorHAnsi"/>
          <w:b/>
          <w:bCs/>
          <w:color w:val="000000" w:themeColor="text1"/>
          <w:sz w:val="20"/>
          <w:szCs w:val="20"/>
          <w:lang w:eastAsia="pt-BR"/>
        </w:rPr>
        <w:t>2024</w:t>
      </w:r>
      <w:r w:rsidRPr="00FD6EC0">
        <w:rPr>
          <w:rFonts w:eastAsia="Times New Roman" w:cstheme="minorHAnsi"/>
          <w:b/>
          <w:bCs/>
          <w:color w:val="000000" w:themeColor="text1"/>
          <w:sz w:val="20"/>
          <w:szCs w:val="20"/>
          <w:lang w:eastAsia="pt-BR"/>
        </w:rPr>
        <w:t xml:space="preserve"> </w:t>
      </w:r>
      <w:r w:rsidRPr="00FD6EC0">
        <w:rPr>
          <w:rFonts w:eastAsia="Times New Roman" w:cstheme="minorHAnsi"/>
          <w:b/>
          <w:color w:val="000000" w:themeColor="text1"/>
          <w:sz w:val="20"/>
          <w:szCs w:val="20"/>
          <w:lang w:eastAsia="pt-BR"/>
        </w:rPr>
        <w:t>às 09:00</w:t>
      </w:r>
      <w:r w:rsidRPr="00FD6EC0">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9F0569"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6970E5E6"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ELETRÔNICO Nº </w:t>
      </w:r>
      <w:r w:rsidR="009F0569">
        <w:rPr>
          <w:rFonts w:eastAsia="Times New Roman" w:cstheme="minorHAnsi"/>
          <w:b/>
          <w:bCs/>
          <w:sz w:val="20"/>
          <w:szCs w:val="20"/>
          <w:lang w:eastAsia="pt-BR"/>
        </w:rPr>
        <w:t>90500</w:t>
      </w:r>
      <w:bookmarkStart w:id="0" w:name="_GoBack"/>
      <w:bookmarkEnd w:id="0"/>
      <w:r w:rsidRPr="00865376">
        <w:rPr>
          <w:rFonts w:eastAsia="Times New Roman" w:cstheme="minorHAnsi"/>
          <w:b/>
          <w:bCs/>
          <w:sz w:val="20"/>
          <w:szCs w:val="20"/>
          <w:lang w:eastAsia="pt-BR"/>
        </w:rPr>
        <w:t>/2024</w:t>
      </w:r>
    </w:p>
    <w:p w14:paraId="4B036843" w14:textId="5366E0AD"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 xml:space="preserve">Processo Administrativo SEI n° </w:t>
      </w:r>
      <w:r w:rsidR="00160F43" w:rsidRPr="00865376">
        <w:rPr>
          <w:rFonts w:eastAsia="Times New Roman" w:cstheme="minorHAnsi"/>
          <w:sz w:val="20"/>
          <w:szCs w:val="20"/>
          <w:u w:val="single"/>
          <w:lang w:eastAsia="pt-BR"/>
        </w:rPr>
        <w:t>145.00016673/2024-31</w:t>
      </w:r>
      <w:r w:rsidRPr="00865376">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7BE5E8E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160F43" w:rsidRPr="00865376">
        <w:rPr>
          <w:rFonts w:eastAsia="Times New Roman" w:cstheme="minorHAnsi"/>
          <w:sz w:val="20"/>
          <w:szCs w:val="20"/>
          <w:lang w:eastAsia="pt-BR"/>
        </w:rPr>
        <w:t>ALFADORNASE 1 MG/ML SOLUCAO INJETAVEL AMPOLA 2,5 ML, PROMETAZINA 25 MG/ML SOLUCAO INJETAVEL AMPOLA 2 ML, FRACAO FOSFOLIP. DE PULMAO PORCINO 80 MG/ML SOL INJ FA 3 ML, BETAMETASONA (VALERATO) 0,1 % SOLUCAO CAPILAR FRASCO 50 ML, IODIXANOL 320 MG/ML SOL INJ</w:t>
      </w:r>
      <w:r w:rsidRPr="00F43360">
        <w:rPr>
          <w:rFonts w:eastAsia="Times New Roman" w:cstheme="minorHAnsi"/>
          <w:sz w:val="20"/>
          <w:szCs w:val="20"/>
          <w:lang w:eastAsia="pt-BR"/>
        </w:rPr>
        <w:t xml:space="preserve"> conforme condições, quantidades e exigências estabelecidas neste Edital e seus Anexos.</w:t>
      </w:r>
    </w:p>
    <w:p w14:paraId="105C10FE" w14:textId="6456EE3E"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 xml:space="preserve">A licitação será realizada </w:t>
      </w:r>
      <w:r w:rsidRPr="00865376">
        <w:rPr>
          <w:rFonts w:eastAsia="Times New Roman" w:cstheme="minorHAnsi"/>
          <w:iCs/>
          <w:sz w:val="20"/>
          <w:szCs w:val="20"/>
          <w:lang w:eastAsia="pt-BR"/>
        </w:rPr>
        <w:t xml:space="preserve">em </w:t>
      </w:r>
      <w:r w:rsidR="00865376" w:rsidRPr="00865376">
        <w:rPr>
          <w:rFonts w:eastAsia="Times New Roman" w:cstheme="minorHAnsi"/>
          <w:iCs/>
          <w:sz w:val="20"/>
          <w:szCs w:val="20"/>
          <w:lang w:eastAsia="pt-BR"/>
        </w:rPr>
        <w:t>cinco itens</w:t>
      </w:r>
      <w:r w:rsidRPr="00865376">
        <w:rPr>
          <w:rFonts w:eastAsia="Times New Roman" w:cstheme="minorHAnsi"/>
          <w:iCs/>
          <w:sz w:val="20"/>
          <w:szCs w:val="20"/>
          <w:lang w:eastAsia="pt-BR"/>
        </w:rPr>
        <w:t>.</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3.5. Em relação às regras aplicáveis à presente licitação concernentes a tratamento favorecido para as microempresas, empresas de pequeno porte e equiparadas, observa-se que:</w:t>
      </w:r>
    </w:p>
    <w:p w14:paraId="6DFD7A9F" w14:textId="77777777" w:rsidR="001F6338" w:rsidRDefault="00355887" w:rsidP="00DE7FDE">
      <w:pPr>
        <w:spacing w:before="120" w:after="120" w:line="240" w:lineRule="auto"/>
        <w:jc w:val="both"/>
        <w:rPr>
          <w:rFonts w:ascii="Calibri" w:hAnsi="Calibri" w:cs="Calibri"/>
          <w:color w:val="000000"/>
        </w:rPr>
      </w:pPr>
      <w:r w:rsidRPr="00F43360">
        <w:rPr>
          <w:rFonts w:eastAsia="Times New Roman" w:cstheme="minorHAnsi"/>
          <w:sz w:val="20"/>
          <w:szCs w:val="20"/>
          <w:lang w:eastAsia="pt-BR"/>
        </w:rPr>
        <w:t xml:space="preserve">3.5.1. </w:t>
      </w:r>
      <w:bookmarkStart w:id="6" w:name="_Ref117000692"/>
      <w:r w:rsidR="001F6338">
        <w:rPr>
          <w:rFonts w:ascii="Calibri" w:hAnsi="Calibri" w:cs="Calibri"/>
          <w:color w:val="000000"/>
        </w:rPr>
        <w:t>Nesta licitação, </w:t>
      </w:r>
      <w:bookmarkStart w:id="7" w:name="TextoLic"/>
      <w:bookmarkEnd w:id="7"/>
      <w:r w:rsidR="001F6338">
        <w:rPr>
          <w:rFonts w:ascii="Calibri" w:hAnsi="Calibri" w:cs="Calibri"/>
          <w:color w:val="000000"/>
        </w:rPr>
        <w:t>Para os item(ns) ou grupo(s) 3 e 5, a participação é ampla, sendo aplicáveis as regras de tratamento favorecido constantes dos arts. 42 a 45 da Lei Complementar nº 123, de 2006, observado o disposto no § 2º do art. 4º da Lei nº 14.133, de 2021, Para os item(ns) ou grupo(s) 1, 2 e 4, a participação é ampla, em razão das condicionantes do art. 49, sendo aplicáveis as regras de tratamento favorecido constantes dos arts. 42 a 45 da Lei Complementar nº 123, de 2006, observado o disposto no § 2º do art. 4º da Lei nº 14.133, de 2021.</w:t>
      </w:r>
    </w:p>
    <w:p w14:paraId="15CCE200" w14:textId="1269556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3.6. Não poderão disputar esta licitação:</w:t>
      </w:r>
      <w:bookmarkEnd w:id="6"/>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8"/>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2"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3"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3"/>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4"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4"/>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F43360">
        <w:rPr>
          <w:rFonts w:eastAsia="Times New Roman" w:cstheme="minorHAnsi"/>
          <w:sz w:val="20"/>
          <w:szCs w:val="20"/>
          <w:lang w:eastAsia="pt-BR"/>
        </w:rPr>
        <w:lastRenderedPageBreak/>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20" w:name="_Toc135469226"/>
      <w:r w:rsidRPr="00F43360">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3968921"/>
      <w:r w:rsidRPr="00F43360">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4"/>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5"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7"/>
      <w:r w:rsidRPr="00F43360">
        <w:rPr>
          <w:rFonts w:eastAsia="Times New Roman" w:cstheme="minorHAnsi"/>
          <w:b/>
          <w:bCs/>
          <w:spacing w:val="5"/>
          <w:sz w:val="20"/>
          <w:szCs w:val="20"/>
          <w:lang w:eastAsia="pt-BR"/>
        </w:rPr>
        <w:t>5. DO PREENCHIMENTO DA PROPOSTA</w:t>
      </w:r>
      <w:bookmarkEnd w:id="26"/>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lastRenderedPageBreak/>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7" w:name="_Toc135469228"/>
      <w:r w:rsidRPr="00F43360">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4646655"/>
      <w:r w:rsidRPr="00F43360">
        <w:rPr>
          <w:rFonts w:eastAsia="Times New Roman" w:cstheme="minorHAnsi"/>
          <w:sz w:val="20"/>
          <w:szCs w:val="20"/>
          <w:lang w:eastAsia="pt-BR"/>
        </w:rPr>
        <w:t>6.1. A abertura da presente licitação dar-se-á automaticamente em sessão pública, por meio de sistema eletrônico, na data, horário e local indicados neste Edital.</w:t>
      </w:r>
      <w:bookmarkEnd w:id="28"/>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30"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2"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3"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9" w:name="_Toc135469229"/>
      <w:r w:rsidRPr="00F43360">
        <w:rPr>
          <w:rFonts w:eastAsia="Times New Roman" w:cstheme="minorHAnsi"/>
          <w:b/>
          <w:bCs/>
          <w:spacing w:val="5"/>
          <w:sz w:val="20"/>
          <w:szCs w:val="20"/>
          <w:lang w:eastAsia="pt-BR"/>
        </w:rPr>
        <w:t>7. DA FASE DE JULGAMENTO</w:t>
      </w:r>
      <w:bookmarkEnd w:id="39"/>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0"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3" w:name="_Hlk126568356"/>
      <w:r w:rsidRPr="00F43360">
        <w:rPr>
          <w:rFonts w:eastAsia="Times New Roman" w:cstheme="minorHAnsi"/>
          <w:sz w:val="20"/>
          <w:szCs w:val="20"/>
          <w:lang w:eastAsia="pt-BR"/>
        </w:rPr>
        <w:t xml:space="preserve">7.12.1. Caso seja definido no item 1 que o objeto da licitação consiste em prestação de serviços de engenharia, o licitante vencedor será convocado a apresentar à Administração, por meio eletrônico, as planilhas com indicação </w:t>
      </w:r>
      <w:r w:rsidRPr="00F43360">
        <w:rPr>
          <w:rFonts w:eastAsia="Times New Roman" w:cstheme="minorHAnsi"/>
          <w:sz w:val="20"/>
          <w:szCs w:val="20"/>
          <w:lang w:eastAsia="pt-BR"/>
        </w:rPr>
        <w:lastRenderedPageBreak/>
        <w:t>dos quantitativos e dos custos unitários</w:t>
      </w:r>
      <w:bookmarkEnd w:id="43"/>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4" w:name="_Toc135469230"/>
      <w:r w:rsidRPr="00F43360">
        <w:rPr>
          <w:rFonts w:eastAsia="Times New Roman" w:cstheme="minorHAnsi"/>
          <w:b/>
          <w:bCs/>
          <w:spacing w:val="5"/>
          <w:sz w:val="20"/>
          <w:szCs w:val="20"/>
          <w:lang w:eastAsia="pt-BR"/>
        </w:rPr>
        <w:t>8. DA FASE DE HABILITAÇÃO</w:t>
      </w:r>
      <w:bookmarkEnd w:id="44"/>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5"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6"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6"/>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70319"/>
      <w:r w:rsidRPr="00F43360">
        <w:rPr>
          <w:rFonts w:eastAsia="Times New Roman" w:cstheme="minorHAnsi"/>
          <w:sz w:val="20"/>
          <w:szCs w:val="20"/>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9"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50" w:name="_Toc135469231"/>
      <w:r w:rsidRPr="00F43360">
        <w:rPr>
          <w:rFonts w:eastAsia="Times New Roman" w:cstheme="minorHAnsi"/>
          <w:b/>
          <w:bCs/>
          <w:spacing w:val="5"/>
          <w:sz w:val="20"/>
          <w:szCs w:val="20"/>
          <w:lang w:eastAsia="pt-BR"/>
        </w:rPr>
        <w:t>9. DA ATA DE REGISTRO DE PREÇOS</w:t>
      </w:r>
      <w:bookmarkEnd w:id="50"/>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 xml:space="preserve">Na hipótese de o convocado não assinar a ata de registro de preços no prazo e nas condições estabelecidas neste item 9, a Administração poderá convocar os licitantes remanescentes do cadastro de reserva, na ordem de </w:t>
      </w:r>
      <w:r w:rsidRPr="00ED25B5">
        <w:rPr>
          <w:rFonts w:eastAsia="Times New Roman" w:cstheme="minorHAnsi"/>
          <w:iCs/>
          <w:sz w:val="20"/>
          <w:szCs w:val="20"/>
          <w:lang w:eastAsia="pt-BR"/>
        </w:rPr>
        <w:lastRenderedPageBreak/>
        <w:t>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1" w:name="_Toc135469232"/>
      <w:r w:rsidRPr="00ED25B5">
        <w:rPr>
          <w:rFonts w:eastAsia="Times New Roman" w:cstheme="minorHAnsi"/>
          <w:b/>
          <w:bCs/>
          <w:spacing w:val="5"/>
          <w:sz w:val="20"/>
          <w:szCs w:val="20"/>
          <w:lang w:eastAsia="pt-BR"/>
        </w:rPr>
        <w:t>10. DA FORMAÇÃO DO CADASTRO DE RESERVA</w:t>
      </w:r>
      <w:bookmarkEnd w:id="51"/>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2" w:name="_Hlk132991372"/>
      <w:r w:rsidRPr="00ED25B5">
        <w:rPr>
          <w:rFonts w:eastAsia="Times New Roman" w:cstheme="minorHAnsi"/>
          <w:iCs/>
          <w:sz w:val="20"/>
          <w:szCs w:val="20"/>
          <w:lang w:eastAsia="pt-BR"/>
        </w:rPr>
        <w:t xml:space="preserve">que </w:t>
      </w:r>
      <w:bookmarkStart w:id="53" w:name="_Hlk132989696"/>
      <w:bookmarkEnd w:id="52"/>
      <w:r w:rsidRPr="00ED25B5">
        <w:rPr>
          <w:rFonts w:eastAsia="Times New Roman" w:cstheme="minorHAnsi"/>
          <w:iCs/>
          <w:sz w:val="20"/>
          <w:szCs w:val="20"/>
          <w:lang w:eastAsia="pt-BR"/>
        </w:rPr>
        <w:t>aceitarem cotar o objeto com preço igual ao do adjudicatário</w:t>
      </w:r>
      <w:bookmarkEnd w:id="53"/>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4" w:name="_Toc135469233"/>
      <w:r w:rsidRPr="00ED25B5">
        <w:rPr>
          <w:rFonts w:eastAsia="Times New Roman" w:cstheme="minorHAnsi"/>
          <w:b/>
          <w:bCs/>
          <w:spacing w:val="5"/>
          <w:sz w:val="20"/>
          <w:szCs w:val="20"/>
          <w:lang w:eastAsia="pt-BR"/>
        </w:rPr>
        <w:t>11. DOS RECURSOS</w:t>
      </w:r>
      <w:bookmarkEnd w:id="54"/>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ED25B5">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11.5. O recurso será dirigido à autoridade que tiver editado o ato ou proferido a decisão recorrida, a qual poderá reconsiderar sua decisão no prazo de 3 (três) dias úteis, ou, nesse mesmo prazo, encaminhar o recurso para a </w:t>
      </w:r>
      <w:r w:rsidRPr="00ED25B5">
        <w:rPr>
          <w:rFonts w:eastAsia="Times New Roman" w:cstheme="minorHAnsi"/>
          <w:sz w:val="20"/>
          <w:szCs w:val="20"/>
          <w:lang w:eastAsia="pt-BR"/>
        </w:rPr>
        <w:lastRenderedPageBreak/>
        <w:t>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7" w:name="_Toc135469234"/>
      <w:r w:rsidRPr="00F43360">
        <w:rPr>
          <w:rFonts w:eastAsia="Times New Roman" w:cstheme="minorHAnsi"/>
          <w:b/>
          <w:bCs/>
          <w:spacing w:val="5"/>
          <w:sz w:val="20"/>
          <w:szCs w:val="20"/>
          <w:lang w:eastAsia="pt-BR"/>
        </w:rPr>
        <w:t>12. DAS INFRAÇÕES ADMINISTRATIVAS E SANÇÕES</w:t>
      </w:r>
      <w:bookmarkEnd w:id="57"/>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9"/>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60"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2"/>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5"/>
      <w:r w:rsidRPr="00F43360">
        <w:rPr>
          <w:rFonts w:eastAsia="Times New Roman" w:cstheme="minorHAnsi"/>
          <w:sz w:val="20"/>
          <w:szCs w:val="20"/>
          <w:lang w:eastAsia="pt-BR"/>
        </w:rPr>
        <w:t>12.1.9. Fraudar a licitação</w:t>
      </w:r>
      <w:bookmarkEnd w:id="63"/>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47"/>
      <w:r w:rsidRPr="00F43360">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1"/>
      <w:r w:rsidRPr="00F43360">
        <w:rPr>
          <w:rFonts w:eastAsia="Times New Roman" w:cstheme="minorHAnsi"/>
          <w:sz w:val="20"/>
          <w:szCs w:val="20"/>
          <w:lang w:eastAsia="pt-BR"/>
        </w:rPr>
        <w:t>12.1.11. Praticar atos ilícitos com vistas a frustrar os objetivos da licitação</w:t>
      </w:r>
      <w:bookmarkEnd w:id="65"/>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6" w:name="_Ref114668252"/>
      <w:r w:rsidRPr="00F43360">
        <w:rPr>
          <w:rFonts w:eastAsia="Times New Roman" w:cstheme="minorHAnsi"/>
          <w:sz w:val="20"/>
          <w:szCs w:val="20"/>
          <w:lang w:eastAsia="pt-BR"/>
        </w:rPr>
        <w:t xml:space="preserve">12.1.12. Praticar ato lesivo previsto no </w:t>
      </w:r>
      <w:bookmarkEnd w:id="66"/>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7" w:name="_Hlk113876035"/>
      <w:r w:rsidRPr="00ED25B5">
        <w:rPr>
          <w:rFonts w:eastAsia="Times New Roman" w:cstheme="minorHAnsi"/>
          <w:iCs/>
          <w:sz w:val="20"/>
          <w:szCs w:val="20"/>
          <w:lang w:eastAsia="pt-BR"/>
        </w:rPr>
        <w:t xml:space="preserve">12.4. </w:t>
      </w:r>
      <w:bookmarkEnd w:id="67"/>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8" w:name="_Toc135469235"/>
      <w:r w:rsidRPr="00F43360">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B5AC60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00126445">
        <w:rPr>
          <w:rFonts w:eastAsia="Times New Roman" w:cstheme="minorHAnsi"/>
          <w:b/>
          <w:sz w:val="20"/>
          <w:szCs w:val="20"/>
          <w:lang w:eastAsia="pt-BR"/>
        </w:rPr>
        <w:t>edital.med</w:t>
      </w:r>
      <w:r w:rsidRPr="002367D7">
        <w:rPr>
          <w:rFonts w:eastAsia="Times New Roman" w:cstheme="minorHAnsi"/>
          <w:b/>
          <w:sz w:val="20"/>
          <w:szCs w:val="20"/>
          <w:lang w:eastAsia="pt-BR"/>
        </w:rPr>
        <w:t>@hc.fm.usp.br.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9" w:name="_Toc135469236"/>
      <w:r w:rsidRPr="00ED25B5">
        <w:rPr>
          <w:rFonts w:eastAsia="Times New Roman" w:cstheme="minorHAnsi"/>
          <w:b/>
          <w:bCs/>
          <w:spacing w:val="5"/>
          <w:sz w:val="20"/>
          <w:szCs w:val="20"/>
          <w:lang w:eastAsia="pt-BR"/>
        </w:rPr>
        <w:t>14. DAS DISPOSIÇÕES GERAIS</w:t>
      </w:r>
      <w:bookmarkEnd w:id="69"/>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70"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70"/>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79B9D7A1" w14:textId="69922B5B" w:rsidR="003A1EAF" w:rsidRDefault="003A1EAF" w:rsidP="00711738">
      <w:pPr>
        <w:spacing w:before="120" w:after="120" w:line="240" w:lineRule="auto"/>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4E618442" w14:textId="77777777" w:rsidR="00E71A17" w:rsidRPr="00084493" w:rsidRDefault="00E71A17" w:rsidP="00E71A17">
      <w:pPr>
        <w:spacing w:before="285" w:after="285" w:line="240" w:lineRule="auto"/>
        <w:ind w:firstLine="567"/>
        <w:jc w:val="center"/>
        <w:rPr>
          <w:rFonts w:eastAsia="Times New Roman" w:cstheme="minorHAnsi"/>
          <w:b/>
          <w:bCs/>
          <w:sz w:val="20"/>
          <w:szCs w:val="20"/>
          <w:lang w:eastAsia="pt-BR"/>
        </w:rPr>
      </w:pPr>
      <w:r w:rsidRPr="00084493">
        <w:rPr>
          <w:rFonts w:eastAsia="Times New Roman" w:cstheme="minorHAnsi"/>
          <w:b/>
          <w:bCs/>
          <w:sz w:val="20"/>
          <w:szCs w:val="20"/>
          <w:lang w:eastAsia="pt-BR"/>
        </w:rPr>
        <w:t xml:space="preserve">Claudia Teixeira Cesena </w:t>
      </w:r>
    </w:p>
    <w:p w14:paraId="7BD8FCA7" w14:textId="3495F9B7" w:rsidR="00E71A17" w:rsidRDefault="00E71A17" w:rsidP="00E71A17">
      <w:pPr>
        <w:spacing w:before="285" w:after="285" w:line="240" w:lineRule="auto"/>
        <w:ind w:firstLine="567"/>
        <w:jc w:val="center"/>
        <w:rPr>
          <w:rFonts w:eastAsia="Times New Roman" w:cstheme="minorHAnsi"/>
          <w:b/>
          <w:bCs/>
          <w:sz w:val="20"/>
          <w:szCs w:val="20"/>
          <w:lang w:eastAsia="pt-BR"/>
        </w:rPr>
      </w:pPr>
      <w:r w:rsidRPr="00084493">
        <w:rPr>
          <w:rFonts w:eastAsia="Times New Roman" w:cstheme="minorHAnsi"/>
          <w:b/>
          <w:bCs/>
          <w:sz w:val="20"/>
          <w:szCs w:val="20"/>
          <w:lang w:eastAsia="pt-BR"/>
        </w:rPr>
        <w:t>Líder I</w:t>
      </w:r>
    </w:p>
    <w:p w14:paraId="70CA527E" w14:textId="77777777" w:rsidR="00361B8A" w:rsidRDefault="00361B8A" w:rsidP="00E354F4">
      <w:pPr>
        <w:spacing w:after="0" w:line="240" w:lineRule="auto"/>
        <w:rPr>
          <w:rFonts w:eastAsia="Times New Roman" w:cstheme="minorHAnsi"/>
          <w:sz w:val="20"/>
          <w:szCs w:val="20"/>
          <w:lang w:eastAsia="pt-BR"/>
        </w:rPr>
      </w:pPr>
    </w:p>
    <w:p w14:paraId="5E734799" w14:textId="77777777" w:rsidR="00E354F4" w:rsidRPr="00F43360" w:rsidRDefault="00E354F4" w:rsidP="00E354F4">
      <w:pPr>
        <w:spacing w:after="0" w:line="240" w:lineRule="auto"/>
        <w:rPr>
          <w:rFonts w:eastAsia="Times New Roman" w:cstheme="minorHAnsi"/>
          <w:b/>
          <w:bCs/>
          <w:sz w:val="20"/>
          <w:szCs w:val="20"/>
          <w:lang w:eastAsia="pt-BR"/>
        </w:rPr>
      </w:pPr>
    </w:p>
    <w:p w14:paraId="35F6770F" w14:textId="77777777" w:rsidR="00084493" w:rsidRDefault="00084493" w:rsidP="00355887">
      <w:pPr>
        <w:spacing w:after="0" w:line="240" w:lineRule="auto"/>
        <w:jc w:val="center"/>
        <w:rPr>
          <w:rFonts w:eastAsia="Times New Roman" w:cstheme="minorHAnsi"/>
          <w:b/>
          <w:bCs/>
          <w:sz w:val="20"/>
          <w:szCs w:val="20"/>
          <w:lang w:eastAsia="pt-BR"/>
        </w:rPr>
      </w:pPr>
    </w:p>
    <w:p w14:paraId="4BAB20EA" w14:textId="77777777" w:rsidR="00084493" w:rsidRDefault="00084493" w:rsidP="00355887">
      <w:pPr>
        <w:spacing w:after="0" w:line="240" w:lineRule="auto"/>
        <w:jc w:val="center"/>
        <w:rPr>
          <w:rFonts w:eastAsia="Times New Roman" w:cstheme="minorHAnsi"/>
          <w:b/>
          <w:bCs/>
          <w:sz w:val="20"/>
          <w:szCs w:val="20"/>
          <w:lang w:eastAsia="pt-BR"/>
        </w:rPr>
      </w:pPr>
    </w:p>
    <w:p w14:paraId="4E0BA751" w14:textId="4B425B08"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312E3F8C"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Pr="00084493">
        <w:rPr>
          <w:rFonts w:cstheme="minorHAnsi"/>
          <w:sz w:val="20"/>
          <w:szCs w:val="20"/>
        </w:rPr>
        <w:t>Medicamento para uso humano</w:t>
      </w:r>
      <w:r w:rsidRPr="00F43360">
        <w:rPr>
          <w:rFonts w:cstheme="minorHAnsi"/>
          <w:sz w:val="20"/>
          <w:szCs w:val="20"/>
        </w:rPr>
        <w:t xml:space="preserve">, nos termos da tabela abaixo, conforme condições e exigências estabelecidas neste instrumento. </w:t>
      </w:r>
    </w:p>
    <w:p w14:paraId="56489B99" w14:textId="77777777" w:rsidR="00FB61BA" w:rsidRPr="00F43360" w:rsidRDefault="00FB61BA" w:rsidP="00FB61BA">
      <w:pPr>
        <w:spacing w:after="3"/>
        <w:jc w:val="both"/>
        <w:rPr>
          <w:rFonts w:cstheme="minorHAnsi"/>
          <w:sz w:val="20"/>
          <w:szCs w:val="20"/>
        </w:rPr>
      </w:pPr>
    </w:p>
    <w:tbl>
      <w:tblPr>
        <w:tblStyle w:val="Tabelacomgrade"/>
        <w:tblW w:w="8646" w:type="dxa"/>
        <w:tblInd w:w="421" w:type="dxa"/>
        <w:tblLook w:val="04A0" w:firstRow="1" w:lastRow="0" w:firstColumn="1" w:lastColumn="0" w:noHBand="0" w:noVBand="1"/>
      </w:tblPr>
      <w:tblGrid>
        <w:gridCol w:w="786"/>
        <w:gridCol w:w="2062"/>
        <w:gridCol w:w="1256"/>
        <w:gridCol w:w="1149"/>
        <w:gridCol w:w="1211"/>
        <w:gridCol w:w="1118"/>
        <w:gridCol w:w="1064"/>
      </w:tblGrid>
      <w:tr w:rsidR="003047EF" w:rsidRPr="00A97091" w14:paraId="631BFD5A" w14:textId="77777777" w:rsidTr="00C66F24">
        <w:tc>
          <w:tcPr>
            <w:tcW w:w="558" w:type="dxa"/>
          </w:tcPr>
          <w:p w14:paraId="6AFF9626" w14:textId="77777777" w:rsidR="003047EF" w:rsidRPr="00A97091" w:rsidRDefault="003047EF" w:rsidP="00C66F24">
            <w:pPr>
              <w:jc w:val="center"/>
              <w:rPr>
                <w:rFonts w:cstheme="minorHAnsi"/>
                <w:b/>
                <w:sz w:val="16"/>
                <w:szCs w:val="16"/>
                <w:u w:val="single"/>
              </w:rPr>
            </w:pPr>
            <w:r w:rsidRPr="00A97091">
              <w:rPr>
                <w:rFonts w:cstheme="minorHAnsi"/>
                <w:b/>
                <w:sz w:val="16"/>
                <w:szCs w:val="16"/>
                <w:u w:val="single"/>
              </w:rPr>
              <w:t>ITEM</w:t>
            </w:r>
          </w:p>
        </w:tc>
        <w:tc>
          <w:tcPr>
            <w:tcW w:w="1463" w:type="dxa"/>
          </w:tcPr>
          <w:p w14:paraId="6A30200C" w14:textId="77777777" w:rsidR="003047EF" w:rsidRPr="00A97091" w:rsidRDefault="003047EF" w:rsidP="00C66F24">
            <w:pPr>
              <w:jc w:val="center"/>
              <w:rPr>
                <w:rFonts w:cstheme="minorHAnsi"/>
                <w:b/>
                <w:sz w:val="16"/>
                <w:szCs w:val="16"/>
                <w:u w:val="single"/>
              </w:rPr>
            </w:pPr>
            <w:r w:rsidRPr="00A97091">
              <w:rPr>
                <w:rFonts w:cstheme="minorHAnsi"/>
                <w:b/>
                <w:sz w:val="16"/>
                <w:szCs w:val="16"/>
                <w:u w:val="single"/>
              </w:rPr>
              <w:t>ESPECIFICAÇÃO</w:t>
            </w:r>
          </w:p>
        </w:tc>
        <w:tc>
          <w:tcPr>
            <w:tcW w:w="891" w:type="dxa"/>
          </w:tcPr>
          <w:p w14:paraId="534A4A18" w14:textId="77777777" w:rsidR="003047EF" w:rsidRPr="00A97091" w:rsidRDefault="003047EF" w:rsidP="00C66F24">
            <w:pPr>
              <w:jc w:val="center"/>
              <w:rPr>
                <w:rFonts w:cstheme="minorHAnsi"/>
                <w:b/>
                <w:sz w:val="16"/>
                <w:szCs w:val="16"/>
                <w:u w:val="single"/>
              </w:rPr>
            </w:pPr>
            <w:r w:rsidRPr="00A97091">
              <w:rPr>
                <w:rFonts w:cstheme="minorHAnsi"/>
                <w:b/>
                <w:sz w:val="16"/>
                <w:szCs w:val="16"/>
                <w:u w:val="single"/>
              </w:rPr>
              <w:t>CÓD HC</w:t>
            </w:r>
          </w:p>
        </w:tc>
        <w:tc>
          <w:tcPr>
            <w:tcW w:w="815" w:type="dxa"/>
          </w:tcPr>
          <w:p w14:paraId="64095D79" w14:textId="77777777" w:rsidR="003047EF" w:rsidRPr="00A97091" w:rsidRDefault="003047EF" w:rsidP="00C66F24">
            <w:pPr>
              <w:jc w:val="center"/>
              <w:rPr>
                <w:rFonts w:cstheme="minorHAnsi"/>
                <w:b/>
                <w:sz w:val="16"/>
                <w:szCs w:val="16"/>
                <w:u w:val="single"/>
              </w:rPr>
            </w:pPr>
            <w:r w:rsidRPr="00A97091">
              <w:rPr>
                <w:rFonts w:cstheme="minorHAnsi"/>
                <w:b/>
                <w:sz w:val="16"/>
                <w:szCs w:val="16"/>
                <w:u w:val="single"/>
              </w:rPr>
              <w:t>CADMAT</w:t>
            </w:r>
          </w:p>
        </w:tc>
        <w:tc>
          <w:tcPr>
            <w:tcW w:w="859" w:type="dxa"/>
          </w:tcPr>
          <w:p w14:paraId="5653D43B" w14:textId="77777777" w:rsidR="003047EF" w:rsidRPr="00A97091" w:rsidRDefault="003047EF" w:rsidP="00C66F24">
            <w:pPr>
              <w:jc w:val="center"/>
              <w:rPr>
                <w:rFonts w:cstheme="minorHAnsi"/>
                <w:b/>
                <w:sz w:val="16"/>
                <w:szCs w:val="16"/>
                <w:u w:val="single"/>
              </w:rPr>
            </w:pPr>
            <w:r w:rsidRPr="00A97091">
              <w:rPr>
                <w:rFonts w:cstheme="minorHAnsi"/>
                <w:b/>
                <w:sz w:val="16"/>
                <w:szCs w:val="16"/>
                <w:u w:val="single"/>
              </w:rPr>
              <w:t>SIAFÍSICO</w:t>
            </w:r>
          </w:p>
        </w:tc>
        <w:tc>
          <w:tcPr>
            <w:tcW w:w="793" w:type="dxa"/>
          </w:tcPr>
          <w:p w14:paraId="6901BD23" w14:textId="77777777" w:rsidR="003047EF" w:rsidRPr="00A97091" w:rsidRDefault="003047EF" w:rsidP="00C66F24">
            <w:pPr>
              <w:jc w:val="center"/>
              <w:rPr>
                <w:rFonts w:cstheme="minorHAnsi"/>
                <w:b/>
                <w:sz w:val="16"/>
                <w:szCs w:val="16"/>
                <w:u w:val="single"/>
              </w:rPr>
            </w:pPr>
            <w:r w:rsidRPr="00A97091">
              <w:rPr>
                <w:rFonts w:cstheme="minorHAnsi"/>
                <w:b/>
                <w:sz w:val="16"/>
                <w:szCs w:val="16"/>
                <w:u w:val="single"/>
              </w:rPr>
              <w:t>UNID. DE MEDIDA</w:t>
            </w:r>
          </w:p>
        </w:tc>
        <w:tc>
          <w:tcPr>
            <w:tcW w:w="755" w:type="dxa"/>
          </w:tcPr>
          <w:p w14:paraId="02C1E287" w14:textId="77777777" w:rsidR="003047EF" w:rsidRPr="00A97091" w:rsidRDefault="003047EF" w:rsidP="00C66F24">
            <w:pPr>
              <w:jc w:val="center"/>
              <w:rPr>
                <w:rFonts w:cstheme="minorHAnsi"/>
                <w:b/>
                <w:sz w:val="16"/>
                <w:szCs w:val="16"/>
                <w:u w:val="single"/>
              </w:rPr>
            </w:pPr>
            <w:r w:rsidRPr="00A97091">
              <w:rPr>
                <w:rFonts w:cstheme="minorHAnsi"/>
                <w:b/>
                <w:sz w:val="16"/>
                <w:szCs w:val="16"/>
                <w:u w:val="single"/>
              </w:rPr>
              <w:t>QUANT.</w:t>
            </w:r>
          </w:p>
        </w:tc>
      </w:tr>
      <w:tr w:rsidR="003047EF" w:rsidRPr="00A97091" w14:paraId="27B5CE68" w14:textId="77777777" w:rsidTr="00C66F24">
        <w:tc>
          <w:tcPr>
            <w:tcW w:w="558" w:type="dxa"/>
          </w:tcPr>
          <w:p w14:paraId="43D35B43" w14:textId="77777777" w:rsidR="003047EF" w:rsidRPr="00A97091" w:rsidRDefault="003047EF" w:rsidP="00C66F24">
            <w:pPr>
              <w:jc w:val="center"/>
              <w:rPr>
                <w:rFonts w:cstheme="minorHAnsi"/>
                <w:sz w:val="16"/>
                <w:szCs w:val="16"/>
              </w:rPr>
            </w:pPr>
            <w:r w:rsidRPr="00A97091">
              <w:rPr>
                <w:rFonts w:cstheme="minorHAnsi"/>
                <w:sz w:val="16"/>
                <w:szCs w:val="16"/>
              </w:rPr>
              <w:t>1</w:t>
            </w:r>
          </w:p>
          <w:p w14:paraId="1E60E399" w14:textId="77777777" w:rsidR="003047EF" w:rsidRPr="00A97091" w:rsidRDefault="003047EF" w:rsidP="00C66F24">
            <w:pPr>
              <w:jc w:val="center"/>
              <w:rPr>
                <w:rFonts w:cstheme="minorHAnsi"/>
                <w:sz w:val="16"/>
                <w:szCs w:val="16"/>
              </w:rPr>
            </w:pPr>
          </w:p>
          <w:p w14:paraId="06081849" w14:textId="77777777" w:rsidR="003047EF" w:rsidRPr="00A97091" w:rsidRDefault="003047EF" w:rsidP="00C66F24">
            <w:pPr>
              <w:jc w:val="center"/>
              <w:rPr>
                <w:rFonts w:cstheme="minorHAnsi"/>
                <w:sz w:val="16"/>
                <w:szCs w:val="16"/>
              </w:rPr>
            </w:pPr>
          </w:p>
        </w:tc>
        <w:tc>
          <w:tcPr>
            <w:tcW w:w="1463" w:type="dxa"/>
          </w:tcPr>
          <w:p w14:paraId="7F9868BB" w14:textId="77777777" w:rsidR="003047EF" w:rsidRPr="00A97091" w:rsidRDefault="003047EF" w:rsidP="00C66F24">
            <w:pPr>
              <w:rPr>
                <w:rFonts w:cstheme="minorHAnsi"/>
                <w:sz w:val="16"/>
                <w:szCs w:val="16"/>
              </w:rPr>
            </w:pPr>
            <w:r w:rsidRPr="00A97091">
              <w:rPr>
                <w:rFonts w:cstheme="minorHAnsi"/>
                <w:sz w:val="16"/>
                <w:szCs w:val="16"/>
              </w:rPr>
              <w:t>ALFADORNASE 1 MG/ML SOLUCAO INJETAVEL AMPOLA 2,5 ML</w:t>
            </w:r>
          </w:p>
        </w:tc>
        <w:tc>
          <w:tcPr>
            <w:tcW w:w="891" w:type="dxa"/>
          </w:tcPr>
          <w:p w14:paraId="14F6C153" w14:textId="77777777" w:rsidR="003047EF" w:rsidRPr="00A97091" w:rsidRDefault="003047EF" w:rsidP="00C66F24">
            <w:pPr>
              <w:rPr>
                <w:rFonts w:cstheme="minorHAnsi"/>
                <w:sz w:val="16"/>
                <w:szCs w:val="16"/>
              </w:rPr>
            </w:pPr>
            <w:r w:rsidRPr="00A97091">
              <w:rPr>
                <w:rFonts w:cstheme="minorHAnsi"/>
                <w:sz w:val="16"/>
                <w:szCs w:val="16"/>
              </w:rPr>
              <w:t>11120023</w:t>
            </w:r>
          </w:p>
        </w:tc>
        <w:tc>
          <w:tcPr>
            <w:tcW w:w="815" w:type="dxa"/>
          </w:tcPr>
          <w:p w14:paraId="59635C80" w14:textId="77777777" w:rsidR="003047EF" w:rsidRPr="00A97091" w:rsidRDefault="003047EF" w:rsidP="00C66F24">
            <w:pPr>
              <w:rPr>
                <w:rFonts w:cstheme="minorHAnsi"/>
                <w:sz w:val="16"/>
                <w:szCs w:val="16"/>
              </w:rPr>
            </w:pPr>
            <w:r w:rsidRPr="00A97091">
              <w:rPr>
                <w:rFonts w:cstheme="minorHAnsi"/>
                <w:sz w:val="16"/>
                <w:szCs w:val="16"/>
              </w:rPr>
              <w:t>272787</w:t>
            </w:r>
          </w:p>
        </w:tc>
        <w:tc>
          <w:tcPr>
            <w:tcW w:w="859" w:type="dxa"/>
          </w:tcPr>
          <w:p w14:paraId="53E0820D" w14:textId="77777777" w:rsidR="003047EF" w:rsidRPr="00A97091" w:rsidRDefault="003047EF" w:rsidP="00C66F24">
            <w:pPr>
              <w:rPr>
                <w:rFonts w:cstheme="minorHAnsi"/>
                <w:sz w:val="16"/>
                <w:szCs w:val="16"/>
              </w:rPr>
            </w:pPr>
            <w:r w:rsidRPr="00A97091">
              <w:rPr>
                <w:rFonts w:cstheme="minorHAnsi"/>
                <w:sz w:val="16"/>
                <w:szCs w:val="16"/>
              </w:rPr>
              <w:t>110590</w:t>
            </w:r>
          </w:p>
        </w:tc>
        <w:tc>
          <w:tcPr>
            <w:tcW w:w="793" w:type="dxa"/>
          </w:tcPr>
          <w:p w14:paraId="66EA079C" w14:textId="77777777" w:rsidR="003047EF" w:rsidRPr="00A97091" w:rsidRDefault="003047EF" w:rsidP="00C66F24">
            <w:pPr>
              <w:rPr>
                <w:rFonts w:cstheme="minorHAnsi"/>
                <w:sz w:val="16"/>
                <w:szCs w:val="16"/>
              </w:rPr>
            </w:pPr>
            <w:r w:rsidRPr="00A97091">
              <w:rPr>
                <w:rFonts w:cstheme="minorHAnsi"/>
                <w:sz w:val="16"/>
                <w:szCs w:val="16"/>
              </w:rPr>
              <w:t>AMP</w:t>
            </w:r>
          </w:p>
        </w:tc>
        <w:tc>
          <w:tcPr>
            <w:tcW w:w="755" w:type="dxa"/>
          </w:tcPr>
          <w:p w14:paraId="3B32D22D" w14:textId="77777777" w:rsidR="003047EF" w:rsidRPr="00A97091" w:rsidRDefault="003047EF" w:rsidP="00C66F24">
            <w:pPr>
              <w:rPr>
                <w:rFonts w:cstheme="minorHAnsi"/>
                <w:sz w:val="16"/>
                <w:szCs w:val="16"/>
              </w:rPr>
            </w:pPr>
            <w:r w:rsidRPr="00A97091">
              <w:rPr>
                <w:rFonts w:cstheme="minorHAnsi"/>
                <w:sz w:val="16"/>
                <w:szCs w:val="16"/>
              </w:rPr>
              <w:t xml:space="preserve">    416</w:t>
            </w:r>
          </w:p>
        </w:tc>
      </w:tr>
      <w:tr w:rsidR="003047EF" w:rsidRPr="00A97091" w14:paraId="4A7BBA37" w14:textId="77777777" w:rsidTr="00C66F24">
        <w:tc>
          <w:tcPr>
            <w:tcW w:w="558" w:type="dxa"/>
          </w:tcPr>
          <w:p w14:paraId="04BC3F41" w14:textId="77777777" w:rsidR="003047EF" w:rsidRPr="00A97091" w:rsidRDefault="003047EF" w:rsidP="00C66F24">
            <w:pPr>
              <w:jc w:val="center"/>
              <w:rPr>
                <w:rFonts w:cstheme="minorHAnsi"/>
                <w:sz w:val="16"/>
                <w:szCs w:val="16"/>
              </w:rPr>
            </w:pPr>
            <w:r w:rsidRPr="00A97091">
              <w:rPr>
                <w:rFonts w:cstheme="minorHAnsi"/>
                <w:sz w:val="16"/>
                <w:szCs w:val="16"/>
              </w:rPr>
              <w:t>2</w:t>
            </w:r>
          </w:p>
          <w:p w14:paraId="44D3616D" w14:textId="77777777" w:rsidR="003047EF" w:rsidRPr="00A97091" w:rsidRDefault="003047EF" w:rsidP="00C66F24">
            <w:pPr>
              <w:jc w:val="center"/>
              <w:rPr>
                <w:rFonts w:cstheme="minorHAnsi"/>
                <w:sz w:val="16"/>
                <w:szCs w:val="16"/>
              </w:rPr>
            </w:pPr>
          </w:p>
          <w:p w14:paraId="7C4D7101" w14:textId="77777777" w:rsidR="003047EF" w:rsidRPr="00A97091" w:rsidRDefault="003047EF" w:rsidP="00C66F24">
            <w:pPr>
              <w:jc w:val="center"/>
              <w:rPr>
                <w:rFonts w:cstheme="minorHAnsi"/>
                <w:sz w:val="16"/>
                <w:szCs w:val="16"/>
              </w:rPr>
            </w:pPr>
          </w:p>
        </w:tc>
        <w:tc>
          <w:tcPr>
            <w:tcW w:w="1463" w:type="dxa"/>
          </w:tcPr>
          <w:p w14:paraId="41F52E78" w14:textId="77777777" w:rsidR="003047EF" w:rsidRPr="00A97091" w:rsidRDefault="003047EF" w:rsidP="00C66F24">
            <w:pPr>
              <w:rPr>
                <w:rFonts w:cstheme="minorHAnsi"/>
                <w:sz w:val="16"/>
                <w:szCs w:val="16"/>
              </w:rPr>
            </w:pPr>
            <w:r w:rsidRPr="00A97091">
              <w:rPr>
                <w:rFonts w:cstheme="minorHAnsi"/>
                <w:sz w:val="16"/>
                <w:szCs w:val="16"/>
              </w:rPr>
              <w:t>PROMETAZINA (CLORIDRATO) 25 MG/ML SOLUCAO INJETAVEL AMPOLA 2 ML</w:t>
            </w:r>
          </w:p>
        </w:tc>
        <w:tc>
          <w:tcPr>
            <w:tcW w:w="891" w:type="dxa"/>
          </w:tcPr>
          <w:p w14:paraId="76049C37" w14:textId="77777777" w:rsidR="003047EF" w:rsidRPr="00A97091" w:rsidRDefault="003047EF" w:rsidP="00C66F24">
            <w:pPr>
              <w:rPr>
                <w:rFonts w:cstheme="minorHAnsi"/>
                <w:sz w:val="16"/>
                <w:szCs w:val="16"/>
              </w:rPr>
            </w:pPr>
            <w:r w:rsidRPr="00A97091">
              <w:rPr>
                <w:rFonts w:cstheme="minorHAnsi"/>
                <w:sz w:val="16"/>
                <w:szCs w:val="16"/>
              </w:rPr>
              <w:t>11120004</w:t>
            </w:r>
          </w:p>
        </w:tc>
        <w:tc>
          <w:tcPr>
            <w:tcW w:w="815" w:type="dxa"/>
          </w:tcPr>
          <w:p w14:paraId="29E9D607" w14:textId="77777777" w:rsidR="003047EF" w:rsidRPr="00A97091" w:rsidRDefault="003047EF" w:rsidP="00C66F24">
            <w:pPr>
              <w:rPr>
                <w:rFonts w:cstheme="minorHAnsi"/>
                <w:sz w:val="16"/>
                <w:szCs w:val="16"/>
              </w:rPr>
            </w:pPr>
            <w:r w:rsidRPr="00A97091">
              <w:rPr>
                <w:rFonts w:cstheme="minorHAnsi"/>
                <w:sz w:val="16"/>
                <w:szCs w:val="16"/>
              </w:rPr>
              <w:t>267769</w:t>
            </w:r>
          </w:p>
        </w:tc>
        <w:tc>
          <w:tcPr>
            <w:tcW w:w="859" w:type="dxa"/>
          </w:tcPr>
          <w:p w14:paraId="0AC4A1B0" w14:textId="77777777" w:rsidR="003047EF" w:rsidRPr="00A97091" w:rsidRDefault="003047EF" w:rsidP="00C66F24">
            <w:pPr>
              <w:rPr>
                <w:rFonts w:cstheme="minorHAnsi"/>
                <w:sz w:val="16"/>
                <w:szCs w:val="16"/>
              </w:rPr>
            </w:pPr>
            <w:r w:rsidRPr="00A97091">
              <w:rPr>
                <w:rFonts w:cstheme="minorHAnsi"/>
                <w:sz w:val="16"/>
                <w:szCs w:val="16"/>
              </w:rPr>
              <w:t>119350</w:t>
            </w:r>
          </w:p>
        </w:tc>
        <w:tc>
          <w:tcPr>
            <w:tcW w:w="793" w:type="dxa"/>
          </w:tcPr>
          <w:p w14:paraId="347B99EE" w14:textId="77777777" w:rsidR="003047EF" w:rsidRPr="00A97091" w:rsidRDefault="003047EF" w:rsidP="00C66F24">
            <w:pPr>
              <w:rPr>
                <w:rFonts w:cstheme="minorHAnsi"/>
                <w:sz w:val="16"/>
                <w:szCs w:val="16"/>
              </w:rPr>
            </w:pPr>
            <w:r w:rsidRPr="00A97091">
              <w:rPr>
                <w:rFonts w:cstheme="minorHAnsi"/>
                <w:sz w:val="16"/>
                <w:szCs w:val="16"/>
              </w:rPr>
              <w:t>AMP</w:t>
            </w:r>
          </w:p>
        </w:tc>
        <w:tc>
          <w:tcPr>
            <w:tcW w:w="755" w:type="dxa"/>
          </w:tcPr>
          <w:p w14:paraId="04CD13C2" w14:textId="77777777" w:rsidR="003047EF" w:rsidRPr="00A97091" w:rsidRDefault="003047EF" w:rsidP="00C66F24">
            <w:pPr>
              <w:rPr>
                <w:rFonts w:cstheme="minorHAnsi"/>
                <w:sz w:val="16"/>
                <w:szCs w:val="16"/>
              </w:rPr>
            </w:pPr>
            <w:r w:rsidRPr="00A97091">
              <w:rPr>
                <w:rFonts w:cstheme="minorHAnsi"/>
                <w:sz w:val="16"/>
                <w:szCs w:val="16"/>
              </w:rPr>
              <w:t xml:space="preserve">  1.332</w:t>
            </w:r>
          </w:p>
        </w:tc>
      </w:tr>
      <w:tr w:rsidR="003047EF" w:rsidRPr="00A97091" w14:paraId="05E96101" w14:textId="77777777" w:rsidTr="00C66F24">
        <w:tc>
          <w:tcPr>
            <w:tcW w:w="558" w:type="dxa"/>
          </w:tcPr>
          <w:p w14:paraId="07A3A76D" w14:textId="77777777" w:rsidR="003047EF" w:rsidRPr="00A97091" w:rsidRDefault="003047EF" w:rsidP="00C66F24">
            <w:pPr>
              <w:jc w:val="center"/>
              <w:rPr>
                <w:rFonts w:cstheme="minorHAnsi"/>
                <w:sz w:val="16"/>
                <w:szCs w:val="16"/>
              </w:rPr>
            </w:pPr>
            <w:r w:rsidRPr="00A97091">
              <w:rPr>
                <w:rFonts w:cstheme="minorHAnsi"/>
                <w:sz w:val="16"/>
                <w:szCs w:val="16"/>
              </w:rPr>
              <w:t>3</w:t>
            </w:r>
          </w:p>
          <w:p w14:paraId="2C5AB31A" w14:textId="77777777" w:rsidR="003047EF" w:rsidRPr="00A97091" w:rsidRDefault="003047EF" w:rsidP="00C66F24">
            <w:pPr>
              <w:jc w:val="center"/>
              <w:rPr>
                <w:rFonts w:cstheme="minorHAnsi"/>
                <w:sz w:val="16"/>
                <w:szCs w:val="16"/>
              </w:rPr>
            </w:pPr>
          </w:p>
          <w:p w14:paraId="2E95B042" w14:textId="77777777" w:rsidR="003047EF" w:rsidRPr="00A97091" w:rsidRDefault="003047EF" w:rsidP="00C66F24">
            <w:pPr>
              <w:jc w:val="center"/>
              <w:rPr>
                <w:rFonts w:cstheme="minorHAnsi"/>
                <w:sz w:val="16"/>
                <w:szCs w:val="16"/>
              </w:rPr>
            </w:pPr>
          </w:p>
        </w:tc>
        <w:tc>
          <w:tcPr>
            <w:tcW w:w="1463" w:type="dxa"/>
          </w:tcPr>
          <w:p w14:paraId="3F979637" w14:textId="77777777" w:rsidR="003047EF" w:rsidRPr="00A97091" w:rsidRDefault="003047EF" w:rsidP="00C66F24">
            <w:pPr>
              <w:rPr>
                <w:rFonts w:cstheme="minorHAnsi"/>
                <w:sz w:val="16"/>
                <w:szCs w:val="16"/>
              </w:rPr>
            </w:pPr>
            <w:r w:rsidRPr="00A97091">
              <w:rPr>
                <w:rFonts w:cstheme="minorHAnsi"/>
                <w:sz w:val="16"/>
                <w:szCs w:val="16"/>
              </w:rPr>
              <w:t>FRACAO FOSFOLIPIDICA DE PULMAO PORCINO 80 MG/ML SOLUCAO INJETAVEL FRASCO AMPOLA 3 ML</w:t>
            </w:r>
          </w:p>
        </w:tc>
        <w:tc>
          <w:tcPr>
            <w:tcW w:w="891" w:type="dxa"/>
          </w:tcPr>
          <w:p w14:paraId="356A8556" w14:textId="77777777" w:rsidR="003047EF" w:rsidRPr="00A97091" w:rsidRDefault="003047EF" w:rsidP="00C66F24">
            <w:pPr>
              <w:rPr>
                <w:rFonts w:cstheme="minorHAnsi"/>
                <w:sz w:val="16"/>
                <w:szCs w:val="16"/>
              </w:rPr>
            </w:pPr>
            <w:r w:rsidRPr="00A97091">
              <w:rPr>
                <w:rFonts w:cstheme="minorHAnsi"/>
                <w:sz w:val="16"/>
                <w:szCs w:val="16"/>
              </w:rPr>
              <w:t>11120034</w:t>
            </w:r>
          </w:p>
        </w:tc>
        <w:tc>
          <w:tcPr>
            <w:tcW w:w="815" w:type="dxa"/>
          </w:tcPr>
          <w:p w14:paraId="528A0769" w14:textId="77777777" w:rsidR="003047EF" w:rsidRPr="00A97091" w:rsidRDefault="003047EF" w:rsidP="00C66F24">
            <w:pPr>
              <w:rPr>
                <w:rFonts w:cstheme="minorHAnsi"/>
                <w:sz w:val="16"/>
                <w:szCs w:val="16"/>
              </w:rPr>
            </w:pPr>
            <w:r w:rsidRPr="00A97091">
              <w:rPr>
                <w:rFonts w:cstheme="minorHAnsi"/>
                <w:sz w:val="16"/>
                <w:szCs w:val="16"/>
              </w:rPr>
              <w:t>353398</w:t>
            </w:r>
          </w:p>
        </w:tc>
        <w:tc>
          <w:tcPr>
            <w:tcW w:w="859" w:type="dxa"/>
          </w:tcPr>
          <w:p w14:paraId="144B38D0" w14:textId="77777777" w:rsidR="003047EF" w:rsidRPr="00A97091" w:rsidRDefault="003047EF" w:rsidP="00C66F24">
            <w:pPr>
              <w:rPr>
                <w:rFonts w:cstheme="minorHAnsi"/>
                <w:sz w:val="16"/>
                <w:szCs w:val="16"/>
              </w:rPr>
            </w:pPr>
            <w:r w:rsidRPr="00A97091">
              <w:rPr>
                <w:rFonts w:cstheme="minorHAnsi"/>
                <w:sz w:val="16"/>
                <w:szCs w:val="16"/>
              </w:rPr>
              <w:t>765309</w:t>
            </w:r>
          </w:p>
        </w:tc>
        <w:tc>
          <w:tcPr>
            <w:tcW w:w="793" w:type="dxa"/>
          </w:tcPr>
          <w:p w14:paraId="24CF4C18" w14:textId="77777777" w:rsidR="003047EF" w:rsidRPr="00A97091" w:rsidRDefault="003047EF" w:rsidP="00C66F24">
            <w:pPr>
              <w:rPr>
                <w:rFonts w:cstheme="minorHAnsi"/>
                <w:sz w:val="16"/>
                <w:szCs w:val="16"/>
              </w:rPr>
            </w:pPr>
            <w:r w:rsidRPr="00A97091">
              <w:rPr>
                <w:rFonts w:cstheme="minorHAnsi"/>
                <w:sz w:val="16"/>
                <w:szCs w:val="16"/>
              </w:rPr>
              <w:t>FA</w:t>
            </w:r>
          </w:p>
        </w:tc>
        <w:tc>
          <w:tcPr>
            <w:tcW w:w="755" w:type="dxa"/>
          </w:tcPr>
          <w:p w14:paraId="3FA707F7" w14:textId="77777777" w:rsidR="003047EF" w:rsidRPr="00A97091" w:rsidRDefault="003047EF" w:rsidP="00C66F24">
            <w:pPr>
              <w:rPr>
                <w:rFonts w:cstheme="minorHAnsi"/>
                <w:sz w:val="16"/>
                <w:szCs w:val="16"/>
              </w:rPr>
            </w:pPr>
            <w:r w:rsidRPr="00A97091">
              <w:rPr>
                <w:rFonts w:cstheme="minorHAnsi"/>
                <w:sz w:val="16"/>
                <w:szCs w:val="16"/>
              </w:rPr>
              <w:t xml:space="preserve">    140</w:t>
            </w:r>
          </w:p>
        </w:tc>
      </w:tr>
      <w:tr w:rsidR="003047EF" w:rsidRPr="00A97091" w14:paraId="56CA532F" w14:textId="77777777" w:rsidTr="00C66F24">
        <w:tc>
          <w:tcPr>
            <w:tcW w:w="558" w:type="dxa"/>
            <w:tcBorders>
              <w:bottom w:val="single" w:sz="4" w:space="0" w:color="auto"/>
            </w:tcBorders>
          </w:tcPr>
          <w:p w14:paraId="653B27C5" w14:textId="77777777" w:rsidR="003047EF" w:rsidRPr="00A97091" w:rsidRDefault="003047EF" w:rsidP="00C66F24">
            <w:pPr>
              <w:jc w:val="center"/>
              <w:rPr>
                <w:rFonts w:cstheme="minorHAnsi"/>
                <w:sz w:val="16"/>
                <w:szCs w:val="16"/>
              </w:rPr>
            </w:pPr>
            <w:r w:rsidRPr="00A97091">
              <w:rPr>
                <w:rFonts w:cstheme="minorHAnsi"/>
                <w:sz w:val="16"/>
                <w:szCs w:val="16"/>
              </w:rPr>
              <w:t>4</w:t>
            </w:r>
          </w:p>
          <w:p w14:paraId="2971AA8D" w14:textId="77777777" w:rsidR="003047EF" w:rsidRPr="00A97091" w:rsidRDefault="003047EF" w:rsidP="00C66F24">
            <w:pPr>
              <w:jc w:val="center"/>
              <w:rPr>
                <w:rFonts w:cstheme="minorHAnsi"/>
                <w:sz w:val="16"/>
                <w:szCs w:val="16"/>
              </w:rPr>
            </w:pPr>
          </w:p>
          <w:p w14:paraId="08A8B1FA" w14:textId="77777777" w:rsidR="003047EF" w:rsidRPr="00A97091" w:rsidRDefault="003047EF" w:rsidP="00C66F24">
            <w:pPr>
              <w:jc w:val="center"/>
              <w:rPr>
                <w:rFonts w:cstheme="minorHAnsi"/>
                <w:sz w:val="16"/>
                <w:szCs w:val="16"/>
              </w:rPr>
            </w:pPr>
          </w:p>
        </w:tc>
        <w:tc>
          <w:tcPr>
            <w:tcW w:w="1463" w:type="dxa"/>
            <w:tcBorders>
              <w:bottom w:val="single" w:sz="4" w:space="0" w:color="auto"/>
            </w:tcBorders>
          </w:tcPr>
          <w:p w14:paraId="4AC073A0" w14:textId="77777777" w:rsidR="003047EF" w:rsidRPr="00A97091" w:rsidRDefault="003047EF" w:rsidP="00C66F24">
            <w:pPr>
              <w:rPr>
                <w:rFonts w:cstheme="minorHAnsi"/>
                <w:sz w:val="16"/>
                <w:szCs w:val="16"/>
              </w:rPr>
            </w:pPr>
            <w:r w:rsidRPr="00A97091">
              <w:rPr>
                <w:rFonts w:cstheme="minorHAnsi"/>
                <w:sz w:val="16"/>
                <w:szCs w:val="16"/>
              </w:rPr>
              <w:t>BETAMETASONA (VALERATO) 0,1 % SOLUCAO CAPILAR FRASCO 50 ML</w:t>
            </w:r>
          </w:p>
        </w:tc>
        <w:tc>
          <w:tcPr>
            <w:tcW w:w="891" w:type="dxa"/>
            <w:tcBorders>
              <w:bottom w:val="single" w:sz="4" w:space="0" w:color="auto"/>
            </w:tcBorders>
          </w:tcPr>
          <w:p w14:paraId="5420969E" w14:textId="77777777" w:rsidR="003047EF" w:rsidRPr="00A97091" w:rsidRDefault="003047EF" w:rsidP="00C66F24">
            <w:pPr>
              <w:rPr>
                <w:rFonts w:cstheme="minorHAnsi"/>
                <w:sz w:val="16"/>
                <w:szCs w:val="16"/>
              </w:rPr>
            </w:pPr>
            <w:r w:rsidRPr="00A97091">
              <w:rPr>
                <w:rFonts w:cstheme="minorHAnsi"/>
                <w:sz w:val="16"/>
                <w:szCs w:val="16"/>
              </w:rPr>
              <w:t>11040023</w:t>
            </w:r>
          </w:p>
        </w:tc>
        <w:tc>
          <w:tcPr>
            <w:tcW w:w="815" w:type="dxa"/>
            <w:tcBorders>
              <w:bottom w:val="single" w:sz="4" w:space="0" w:color="auto"/>
            </w:tcBorders>
          </w:tcPr>
          <w:p w14:paraId="013F0EE8" w14:textId="77777777" w:rsidR="003047EF" w:rsidRPr="00A97091" w:rsidRDefault="003047EF" w:rsidP="00C66F24">
            <w:pPr>
              <w:rPr>
                <w:rFonts w:cstheme="minorHAnsi"/>
                <w:sz w:val="16"/>
                <w:szCs w:val="16"/>
              </w:rPr>
            </w:pPr>
            <w:r w:rsidRPr="00A97091">
              <w:rPr>
                <w:rFonts w:cstheme="minorHAnsi"/>
                <w:sz w:val="16"/>
                <w:szCs w:val="16"/>
              </w:rPr>
              <w:t>448605</w:t>
            </w:r>
          </w:p>
        </w:tc>
        <w:tc>
          <w:tcPr>
            <w:tcW w:w="859" w:type="dxa"/>
            <w:tcBorders>
              <w:bottom w:val="single" w:sz="4" w:space="0" w:color="auto"/>
            </w:tcBorders>
          </w:tcPr>
          <w:p w14:paraId="6B2B9626" w14:textId="77777777" w:rsidR="003047EF" w:rsidRPr="00A97091" w:rsidRDefault="003047EF" w:rsidP="00C66F24">
            <w:pPr>
              <w:rPr>
                <w:rFonts w:cstheme="minorHAnsi"/>
                <w:sz w:val="16"/>
                <w:szCs w:val="16"/>
              </w:rPr>
            </w:pPr>
            <w:r w:rsidRPr="00A97091">
              <w:rPr>
                <w:rFonts w:cstheme="minorHAnsi"/>
                <w:sz w:val="16"/>
                <w:szCs w:val="16"/>
              </w:rPr>
              <w:t>2004810</w:t>
            </w:r>
          </w:p>
        </w:tc>
        <w:tc>
          <w:tcPr>
            <w:tcW w:w="793" w:type="dxa"/>
            <w:tcBorders>
              <w:bottom w:val="single" w:sz="4" w:space="0" w:color="auto"/>
            </w:tcBorders>
          </w:tcPr>
          <w:p w14:paraId="022C0EAB" w14:textId="77777777" w:rsidR="003047EF" w:rsidRPr="00A97091" w:rsidRDefault="003047EF" w:rsidP="00C66F24">
            <w:pPr>
              <w:rPr>
                <w:rFonts w:cstheme="minorHAnsi"/>
                <w:sz w:val="16"/>
                <w:szCs w:val="16"/>
              </w:rPr>
            </w:pPr>
            <w:r w:rsidRPr="00A97091">
              <w:rPr>
                <w:rFonts w:cstheme="minorHAnsi"/>
                <w:sz w:val="16"/>
                <w:szCs w:val="16"/>
              </w:rPr>
              <w:t>FR</w:t>
            </w:r>
          </w:p>
        </w:tc>
        <w:tc>
          <w:tcPr>
            <w:tcW w:w="755" w:type="dxa"/>
            <w:tcBorders>
              <w:bottom w:val="single" w:sz="4" w:space="0" w:color="auto"/>
            </w:tcBorders>
          </w:tcPr>
          <w:p w14:paraId="6F3B737C" w14:textId="3BA82ACC" w:rsidR="003047EF" w:rsidRPr="00A97091" w:rsidRDefault="00994E5F" w:rsidP="00C66F24">
            <w:pPr>
              <w:rPr>
                <w:rFonts w:cstheme="minorHAnsi"/>
                <w:sz w:val="16"/>
                <w:szCs w:val="16"/>
              </w:rPr>
            </w:pPr>
            <w:r>
              <w:rPr>
                <w:rFonts w:cstheme="minorHAnsi"/>
                <w:sz w:val="16"/>
                <w:szCs w:val="16"/>
              </w:rPr>
              <w:t xml:space="preserve">     1800</w:t>
            </w:r>
          </w:p>
        </w:tc>
      </w:tr>
      <w:tr w:rsidR="003047EF" w:rsidRPr="00A97091" w14:paraId="1CA73BAA" w14:textId="77777777" w:rsidTr="00C66F24">
        <w:tc>
          <w:tcPr>
            <w:tcW w:w="558" w:type="dxa"/>
            <w:tcBorders>
              <w:bottom w:val="single" w:sz="4" w:space="0" w:color="auto"/>
            </w:tcBorders>
          </w:tcPr>
          <w:p w14:paraId="2AE61BA6" w14:textId="77777777" w:rsidR="003047EF" w:rsidRPr="00A97091" w:rsidRDefault="003047EF" w:rsidP="00C66F24">
            <w:pPr>
              <w:jc w:val="center"/>
              <w:rPr>
                <w:rFonts w:cstheme="minorHAnsi"/>
                <w:sz w:val="16"/>
                <w:szCs w:val="16"/>
              </w:rPr>
            </w:pPr>
            <w:r w:rsidRPr="00A97091">
              <w:rPr>
                <w:rFonts w:cstheme="minorHAnsi"/>
                <w:sz w:val="16"/>
                <w:szCs w:val="16"/>
              </w:rPr>
              <w:t>5</w:t>
            </w:r>
          </w:p>
          <w:p w14:paraId="58BF8685" w14:textId="77777777" w:rsidR="003047EF" w:rsidRPr="00A97091" w:rsidRDefault="003047EF" w:rsidP="00C66F24">
            <w:pPr>
              <w:jc w:val="center"/>
              <w:rPr>
                <w:rFonts w:cstheme="minorHAnsi"/>
                <w:sz w:val="16"/>
                <w:szCs w:val="16"/>
              </w:rPr>
            </w:pPr>
          </w:p>
          <w:p w14:paraId="469886A4" w14:textId="77777777" w:rsidR="003047EF" w:rsidRPr="00A97091" w:rsidRDefault="003047EF" w:rsidP="00C66F24">
            <w:pPr>
              <w:jc w:val="center"/>
              <w:rPr>
                <w:rFonts w:cstheme="minorHAnsi"/>
                <w:sz w:val="16"/>
                <w:szCs w:val="16"/>
              </w:rPr>
            </w:pPr>
          </w:p>
        </w:tc>
        <w:tc>
          <w:tcPr>
            <w:tcW w:w="1463" w:type="dxa"/>
            <w:tcBorders>
              <w:bottom w:val="single" w:sz="4" w:space="0" w:color="auto"/>
            </w:tcBorders>
          </w:tcPr>
          <w:p w14:paraId="647211C0" w14:textId="77777777" w:rsidR="003047EF" w:rsidRPr="00A97091" w:rsidRDefault="003047EF" w:rsidP="00C66F24">
            <w:pPr>
              <w:rPr>
                <w:rFonts w:cstheme="minorHAnsi"/>
                <w:sz w:val="16"/>
                <w:szCs w:val="16"/>
              </w:rPr>
            </w:pPr>
            <w:r w:rsidRPr="00A97091">
              <w:rPr>
                <w:rFonts w:cstheme="minorHAnsi"/>
                <w:sz w:val="16"/>
                <w:szCs w:val="16"/>
              </w:rPr>
              <w:t>IODIXANOL 625MG/ML CONTENDO 320MG/ML DE IODO 50 ML SOLUÇÃO INJETÁVEL FRASCO-AMPOLA</w:t>
            </w:r>
          </w:p>
        </w:tc>
        <w:tc>
          <w:tcPr>
            <w:tcW w:w="891" w:type="dxa"/>
            <w:tcBorders>
              <w:bottom w:val="single" w:sz="4" w:space="0" w:color="auto"/>
            </w:tcBorders>
          </w:tcPr>
          <w:p w14:paraId="071FDA3B" w14:textId="77777777" w:rsidR="003047EF" w:rsidRPr="00A97091" w:rsidRDefault="003047EF" w:rsidP="00C66F24">
            <w:pPr>
              <w:rPr>
                <w:rFonts w:cstheme="minorHAnsi"/>
                <w:sz w:val="16"/>
                <w:szCs w:val="16"/>
              </w:rPr>
            </w:pPr>
            <w:r w:rsidRPr="00A97091">
              <w:rPr>
                <w:rFonts w:cstheme="minorHAnsi"/>
                <w:sz w:val="16"/>
                <w:szCs w:val="16"/>
              </w:rPr>
              <w:t>11140085</w:t>
            </w:r>
          </w:p>
        </w:tc>
        <w:tc>
          <w:tcPr>
            <w:tcW w:w="815" w:type="dxa"/>
            <w:tcBorders>
              <w:bottom w:val="single" w:sz="4" w:space="0" w:color="auto"/>
            </w:tcBorders>
          </w:tcPr>
          <w:p w14:paraId="6C03B6FD" w14:textId="77777777" w:rsidR="003047EF" w:rsidRPr="00A97091" w:rsidRDefault="003047EF" w:rsidP="00C66F24">
            <w:pPr>
              <w:rPr>
                <w:rFonts w:cstheme="minorHAnsi"/>
                <w:sz w:val="16"/>
                <w:szCs w:val="16"/>
              </w:rPr>
            </w:pPr>
            <w:r w:rsidRPr="00A97091">
              <w:rPr>
                <w:rFonts w:cstheme="minorHAnsi"/>
                <w:sz w:val="16"/>
                <w:szCs w:val="16"/>
              </w:rPr>
              <w:t>338264</w:t>
            </w:r>
          </w:p>
        </w:tc>
        <w:tc>
          <w:tcPr>
            <w:tcW w:w="859" w:type="dxa"/>
            <w:tcBorders>
              <w:bottom w:val="single" w:sz="4" w:space="0" w:color="auto"/>
            </w:tcBorders>
          </w:tcPr>
          <w:p w14:paraId="658FF288" w14:textId="77777777" w:rsidR="003047EF" w:rsidRPr="00A97091" w:rsidRDefault="003047EF" w:rsidP="00C66F24">
            <w:pPr>
              <w:rPr>
                <w:rFonts w:cstheme="minorHAnsi"/>
                <w:sz w:val="16"/>
                <w:szCs w:val="16"/>
              </w:rPr>
            </w:pPr>
            <w:r w:rsidRPr="00A97091">
              <w:rPr>
                <w:rFonts w:cstheme="minorHAnsi"/>
                <w:sz w:val="16"/>
                <w:szCs w:val="16"/>
              </w:rPr>
              <w:t>2086867</w:t>
            </w:r>
          </w:p>
        </w:tc>
        <w:tc>
          <w:tcPr>
            <w:tcW w:w="793" w:type="dxa"/>
            <w:tcBorders>
              <w:bottom w:val="single" w:sz="4" w:space="0" w:color="auto"/>
            </w:tcBorders>
          </w:tcPr>
          <w:p w14:paraId="5E583787" w14:textId="77777777" w:rsidR="003047EF" w:rsidRPr="00A97091" w:rsidRDefault="003047EF" w:rsidP="00C66F24">
            <w:pPr>
              <w:rPr>
                <w:rFonts w:cstheme="minorHAnsi"/>
                <w:sz w:val="16"/>
                <w:szCs w:val="16"/>
              </w:rPr>
            </w:pPr>
            <w:r w:rsidRPr="00A97091">
              <w:rPr>
                <w:rFonts w:cstheme="minorHAnsi"/>
                <w:sz w:val="16"/>
                <w:szCs w:val="16"/>
              </w:rPr>
              <w:t>ML</w:t>
            </w:r>
          </w:p>
        </w:tc>
        <w:tc>
          <w:tcPr>
            <w:tcW w:w="755" w:type="dxa"/>
            <w:tcBorders>
              <w:bottom w:val="single" w:sz="4" w:space="0" w:color="auto"/>
            </w:tcBorders>
          </w:tcPr>
          <w:p w14:paraId="79571400" w14:textId="77777777" w:rsidR="003047EF" w:rsidRPr="00A97091" w:rsidRDefault="003047EF" w:rsidP="00C66F24">
            <w:pPr>
              <w:rPr>
                <w:rFonts w:cstheme="minorHAnsi"/>
                <w:sz w:val="16"/>
                <w:szCs w:val="16"/>
              </w:rPr>
            </w:pPr>
            <w:r w:rsidRPr="00A97091">
              <w:rPr>
                <w:rFonts w:cstheme="minorHAnsi"/>
                <w:sz w:val="16"/>
                <w:szCs w:val="16"/>
              </w:rPr>
              <w:t>174.010</w:t>
            </w:r>
          </w:p>
        </w:tc>
      </w:tr>
    </w:tbl>
    <w:p w14:paraId="6E937D4D" w14:textId="238F56A8" w:rsidR="00681240" w:rsidRPr="00F43360" w:rsidRDefault="00681240" w:rsidP="00681240">
      <w:pPr>
        <w:spacing w:after="3"/>
        <w:jc w:val="both"/>
        <w:rPr>
          <w:rFonts w:cstheme="minorHAnsi"/>
          <w:sz w:val="20"/>
          <w:szCs w:val="20"/>
        </w:rPr>
      </w:pPr>
    </w:p>
    <w:p w14:paraId="6514F020" w14:textId="77777777" w:rsidR="00960BA6" w:rsidRPr="00F43360" w:rsidRDefault="00960BA6" w:rsidP="00112F76">
      <w:pPr>
        <w:spacing w:after="0"/>
        <w:jc w:val="both"/>
        <w:rPr>
          <w:rFonts w:cstheme="minorHAnsi"/>
          <w:sz w:val="20"/>
          <w:szCs w:val="20"/>
        </w:rPr>
      </w:pPr>
      <w:r w:rsidRPr="00F43360">
        <w:rPr>
          <w:rFonts w:cstheme="minorHAnsi"/>
          <w:sz w:val="20"/>
          <w:szCs w:val="20"/>
        </w:rPr>
        <w:t xml:space="preserve"> </w:t>
      </w: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63730697"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765B43" w:rsidRPr="00666E73">
        <w:rPr>
          <w:rFonts w:cstheme="minorHAnsi"/>
          <w:sz w:val="20"/>
          <w:szCs w:val="20"/>
        </w:rPr>
        <w:t>Preliminar</w:t>
      </w:r>
      <w:r w:rsidR="00765B43">
        <w:rPr>
          <w:rFonts w:cstheme="minorHAnsi"/>
          <w:sz w:val="20"/>
          <w:szCs w:val="20"/>
        </w:rPr>
        <w:t>, elaborado</w:t>
      </w:r>
      <w:r w:rsidR="00D753CA" w:rsidRPr="006A1278">
        <w:rPr>
          <w:rFonts w:asciiTheme="majorHAnsi" w:hAnsiTheme="majorHAnsi" w:cstheme="majorHAnsi"/>
          <w:sz w:val="19"/>
          <w:szCs w:val="19"/>
        </w:rPr>
        <w:t xml:space="preserve">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lastRenderedPageBreak/>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F43360" w:rsidRDefault="00960BA6" w:rsidP="00F8324E">
      <w:pPr>
        <w:numPr>
          <w:ilvl w:val="0"/>
          <w:numId w:val="6"/>
        </w:numPr>
        <w:spacing w:before="240" w:after="3"/>
        <w:ind w:left="0" w:hanging="6"/>
        <w:jc w:val="both"/>
        <w:rPr>
          <w:rFonts w:cstheme="minorHAnsi"/>
          <w:b/>
          <w:sz w:val="20"/>
          <w:szCs w:val="20"/>
        </w:rPr>
      </w:pPr>
      <w:r w:rsidRPr="00F43360">
        <w:rPr>
          <w:rFonts w:cstheme="minorHAnsi"/>
          <w:b/>
          <w:sz w:val="20"/>
          <w:szCs w:val="20"/>
        </w:rPr>
        <w:t xml:space="preserve">REQUISITOS DA CONTRATAÇÃO </w:t>
      </w:r>
    </w:p>
    <w:p w14:paraId="6B2A18C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Comprovação de registro do objeto licitado concedido pelo órgão sanitário competente do Ministério da Saúde;</w:t>
      </w:r>
    </w:p>
    <w:p w14:paraId="490653A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F8324E" w:rsidRDefault="00960BA6" w:rsidP="00F8324E">
      <w:pPr>
        <w:numPr>
          <w:ilvl w:val="1"/>
          <w:numId w:val="7"/>
        </w:numPr>
        <w:spacing w:before="120" w:after="120"/>
        <w:ind w:left="0" w:hanging="5"/>
        <w:jc w:val="both"/>
        <w:rPr>
          <w:rFonts w:ascii="Calibri" w:hAnsi="Calibri" w:cs="Calibri"/>
          <w:b/>
          <w:sz w:val="20"/>
          <w:szCs w:val="20"/>
        </w:rPr>
      </w:pPr>
      <w:r w:rsidRPr="00F8324E">
        <w:rPr>
          <w:rFonts w:cstheme="minorHAnsi"/>
          <w:sz w:val="20"/>
          <w:szCs w:val="20"/>
        </w:rPr>
        <w:t>Bula atualizada do medicamento cotado, com descrição compatível com a registrada no Ministério da Saúde</w:t>
      </w:r>
      <w:r w:rsidR="00F8324E" w:rsidRPr="00F8324E">
        <w:rPr>
          <w:rFonts w:cstheme="minorHAnsi"/>
          <w:sz w:val="20"/>
          <w:szCs w:val="20"/>
        </w:rPr>
        <w:t>.</w:t>
      </w:r>
    </w:p>
    <w:p w14:paraId="2AB3AA05" w14:textId="28F09597" w:rsidR="00960BA6" w:rsidRPr="00F8324E" w:rsidRDefault="00112F76" w:rsidP="00F8324E">
      <w:pPr>
        <w:spacing w:before="120" w:after="120"/>
        <w:jc w:val="both"/>
        <w:rPr>
          <w:rFonts w:ascii="Calibri" w:hAnsi="Calibri" w:cs="Calibri"/>
          <w:b/>
          <w:sz w:val="20"/>
          <w:szCs w:val="20"/>
        </w:rPr>
      </w:pPr>
      <w:r w:rsidRPr="00F8324E">
        <w:rPr>
          <w:rFonts w:ascii="Calibri" w:hAnsi="Calibri" w:cs="Calibri"/>
          <w:b/>
          <w:sz w:val="20"/>
          <w:szCs w:val="20"/>
        </w:rPr>
        <w:t>SUSTENTABILIDADE:</w:t>
      </w:r>
    </w:p>
    <w:p w14:paraId="498E5882" w14:textId="2877907C" w:rsidR="00960BA6" w:rsidRPr="004D76DA" w:rsidRDefault="00960BA6" w:rsidP="00ED25B5">
      <w:pPr>
        <w:numPr>
          <w:ilvl w:val="1"/>
          <w:numId w:val="7"/>
        </w:numPr>
        <w:spacing w:before="120" w:after="3"/>
        <w:ind w:left="0" w:hanging="5"/>
        <w:jc w:val="both"/>
        <w:rPr>
          <w:rFonts w:ascii="Calibri" w:hAnsi="Calibri" w:cs="Calibri"/>
          <w:sz w:val="20"/>
          <w:szCs w:val="20"/>
        </w:rPr>
      </w:pPr>
      <w:r w:rsidRPr="004D76DA">
        <w:rPr>
          <w:rFonts w:ascii="Calibri" w:hAnsi="Calibri" w:cs="Calibri"/>
          <w:sz w:val="20"/>
          <w:szCs w:val="20"/>
        </w:rPr>
        <w:t xml:space="preserve">Só será admitida a oferta de produto previamente notificado/registrado na ANVISA, conforme a </w:t>
      </w:r>
      <w:hyperlink r:id="rId60" w:history="1">
        <w:r w:rsidR="004D76DA" w:rsidRPr="004D76DA">
          <w:rPr>
            <w:rStyle w:val="Forte"/>
            <w:rFonts w:ascii="Calibri" w:hAnsi="Calibri" w:cs="Calibri"/>
            <w:b w:val="0"/>
            <w:sz w:val="20"/>
            <w:szCs w:val="20"/>
            <w:u w:val="single"/>
            <w:shd w:val="clear" w:color="auto" w:fill="FFFFFF"/>
          </w:rPr>
          <w:t>Lei n</w:t>
        </w:r>
        <w:r w:rsidR="004D76DA" w:rsidRPr="004D76DA">
          <w:rPr>
            <w:rStyle w:val="Forte"/>
            <w:rFonts w:ascii="Calibri" w:hAnsi="Calibri" w:cs="Calibri"/>
            <w:b w:val="0"/>
            <w:sz w:val="20"/>
            <w:szCs w:val="20"/>
            <w:u w:val="single"/>
            <w:shd w:val="clear" w:color="auto" w:fill="FFFFFF"/>
            <w:vertAlign w:val="superscript"/>
          </w:rPr>
          <w:t>o</w:t>
        </w:r>
        <w:r w:rsidR="004D76DA" w:rsidRPr="004D76DA">
          <w:rPr>
            <w:rStyle w:val="Forte"/>
            <w:rFonts w:ascii="Calibri" w:hAnsi="Calibri" w:cs="Calibri"/>
            <w:b w:val="0"/>
            <w:sz w:val="20"/>
            <w:szCs w:val="20"/>
            <w:u w:val="single"/>
            <w:shd w:val="clear" w:color="auto" w:fill="FFFFFF"/>
          </w:rPr>
          <w:t> 6.360, de 23 de setembro de 1976</w:t>
        </w:r>
      </w:hyperlink>
      <w:r w:rsidR="004D76DA" w:rsidRPr="004D76DA">
        <w:rPr>
          <w:rFonts w:ascii="Calibri" w:hAnsi="Calibri" w:cs="Calibri"/>
          <w:b/>
          <w:sz w:val="20"/>
          <w:szCs w:val="20"/>
        </w:rPr>
        <w:t xml:space="preserve"> </w:t>
      </w:r>
      <w:r w:rsidR="004D76DA" w:rsidRPr="004D76DA">
        <w:rPr>
          <w:rFonts w:ascii="Calibri" w:hAnsi="Calibri" w:cs="Calibri"/>
          <w:sz w:val="20"/>
          <w:szCs w:val="20"/>
        </w:rPr>
        <w:t xml:space="preserve">e </w:t>
      </w:r>
      <w:hyperlink r:id="rId61" w:history="1">
        <w:r w:rsidR="004D76DA" w:rsidRPr="004D76DA">
          <w:rPr>
            <w:rStyle w:val="Hyperlink"/>
            <w:rFonts w:ascii="Calibri" w:hAnsi="Calibri" w:cs="Calibri"/>
            <w:bCs/>
            <w:color w:val="auto"/>
            <w:sz w:val="20"/>
            <w:szCs w:val="20"/>
          </w:rPr>
          <w:t>Decreto nº 8.077, de 14 de agosto de 2013</w:t>
        </w:r>
      </w:hyperlink>
      <w:r w:rsidRPr="004D76DA">
        <w:rPr>
          <w:rFonts w:ascii="Calibri" w:hAnsi="Calibri" w:cs="Calibri"/>
          <w:sz w:val="20"/>
          <w:szCs w:val="20"/>
        </w:rPr>
        <w:t>.</w:t>
      </w:r>
    </w:p>
    <w:p w14:paraId="0D8E0F41" w14:textId="1BDC9A0C" w:rsidR="007F6E63" w:rsidRPr="00F8324E" w:rsidRDefault="00960BA6" w:rsidP="001C29B6">
      <w:pPr>
        <w:numPr>
          <w:ilvl w:val="1"/>
          <w:numId w:val="7"/>
        </w:numPr>
        <w:spacing w:before="120" w:after="120"/>
        <w:ind w:left="0" w:hanging="6"/>
        <w:jc w:val="both"/>
        <w:rPr>
          <w:rFonts w:cstheme="minorHAnsi"/>
          <w:b/>
          <w:sz w:val="20"/>
          <w:szCs w:val="20"/>
        </w:rPr>
      </w:pPr>
      <w:r w:rsidRPr="00F8324E">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F8324E">
        <w:rPr>
          <w:rFonts w:cstheme="minorHAnsi"/>
          <w:sz w:val="20"/>
          <w:szCs w:val="20"/>
        </w:rPr>
        <w:t xml:space="preserve"> ambientais</w:t>
      </w:r>
      <w:r w:rsidR="00F8324E" w:rsidRPr="00F8324E">
        <w:rPr>
          <w:rFonts w:cstheme="minorHAnsi"/>
          <w:sz w:val="20"/>
          <w:szCs w:val="20"/>
        </w:rPr>
        <w:t>.</w:t>
      </w:r>
    </w:p>
    <w:p w14:paraId="43102C5F" w14:textId="52792BB1" w:rsidR="00960BA6" w:rsidRPr="00F43360" w:rsidRDefault="00960BA6" w:rsidP="00F8324E">
      <w:pPr>
        <w:spacing w:before="120" w:after="120"/>
        <w:ind w:hanging="6"/>
        <w:jc w:val="both"/>
        <w:rPr>
          <w:rFonts w:cstheme="minorHAnsi"/>
          <w:b/>
          <w:sz w:val="20"/>
          <w:szCs w:val="20"/>
        </w:rPr>
      </w:pPr>
      <w:r w:rsidRPr="00F43360">
        <w:rPr>
          <w:rFonts w:cstheme="minorHAnsi"/>
          <w:b/>
          <w:sz w:val="20"/>
          <w:szCs w:val="20"/>
        </w:rPr>
        <w:t>GARANTIA DA CONTRATAÇÃO</w:t>
      </w:r>
    </w:p>
    <w:p w14:paraId="5E831D70" w14:textId="77777777" w:rsidR="00960BA6" w:rsidRPr="00F43360" w:rsidRDefault="00960BA6" w:rsidP="00ED25B5">
      <w:pPr>
        <w:spacing w:before="120"/>
        <w:ind w:hanging="5"/>
        <w:jc w:val="both"/>
        <w:rPr>
          <w:rFonts w:cstheme="minorHAnsi"/>
          <w:sz w:val="20"/>
          <w:szCs w:val="20"/>
        </w:rPr>
      </w:pPr>
      <w:r w:rsidRPr="00F43360">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F43360" w:rsidRDefault="00960BA6" w:rsidP="00F8324E">
      <w:pPr>
        <w:numPr>
          <w:ilvl w:val="0"/>
          <w:numId w:val="6"/>
        </w:numPr>
        <w:spacing w:before="240" w:after="202"/>
        <w:ind w:left="0" w:hanging="6"/>
        <w:jc w:val="both"/>
        <w:rPr>
          <w:rFonts w:cstheme="minorHAnsi"/>
          <w:b/>
          <w:sz w:val="20"/>
          <w:szCs w:val="20"/>
        </w:rPr>
      </w:pPr>
      <w:r w:rsidRPr="00F43360">
        <w:rPr>
          <w:rFonts w:cstheme="minorHAnsi"/>
          <w:b/>
          <w:sz w:val="20"/>
          <w:szCs w:val="20"/>
        </w:rPr>
        <w:t xml:space="preserve">MODELO DE EXECUÇÃO DO OBJETO </w:t>
      </w:r>
    </w:p>
    <w:p w14:paraId="670D453A" w14:textId="554B7407" w:rsidR="00960BA6" w:rsidRPr="00F43360" w:rsidRDefault="00112F76" w:rsidP="00ED25B5">
      <w:pPr>
        <w:spacing w:before="120" w:after="202"/>
        <w:ind w:hanging="5"/>
        <w:jc w:val="both"/>
        <w:rPr>
          <w:rFonts w:cstheme="minorHAnsi"/>
          <w:b/>
          <w:sz w:val="20"/>
          <w:szCs w:val="20"/>
        </w:rPr>
      </w:pPr>
      <w:r w:rsidRPr="00F43360">
        <w:rPr>
          <w:rFonts w:cstheme="minorHAnsi"/>
          <w:b/>
          <w:sz w:val="20"/>
          <w:szCs w:val="20"/>
        </w:rPr>
        <w:t>CONDIÇÕES DE ENTREGA</w:t>
      </w:r>
    </w:p>
    <w:p w14:paraId="03259F5C" w14:textId="694B372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 xml:space="preserve">O objeto desta licitação deverá ser entregue, após a publicação do extrato do contrato ou da Nota de Empenho no PNCP e em </w:t>
      </w:r>
      <w:hyperlink r:id="rId62" w:history="1">
        <w:r w:rsidR="00DE7FDE" w:rsidRPr="00F43360">
          <w:rPr>
            <w:rStyle w:val="Hyperlink"/>
            <w:rFonts w:cstheme="minorHAnsi"/>
            <w:sz w:val="20"/>
            <w:szCs w:val="20"/>
          </w:rPr>
          <w:t>https://www.hc.fm.usp.br/transparencia/index.php</w:t>
        </w:r>
      </w:hyperlink>
      <w:r w:rsidR="00DE7FDE" w:rsidRPr="00F43360">
        <w:rPr>
          <w:rFonts w:cstheme="minorHAnsi"/>
          <w:sz w:val="20"/>
          <w:szCs w:val="20"/>
        </w:rPr>
        <w:t xml:space="preserve"> </w:t>
      </w:r>
      <w:r w:rsidRPr="00F43360">
        <w:rPr>
          <w:rFonts w:cstheme="minorHAnsi"/>
          <w:sz w:val="20"/>
          <w:szCs w:val="20"/>
        </w:rPr>
        <w:t xml:space="preserve">, nas condições especificadas neste Termo de </w:t>
      </w:r>
      <w:r w:rsidRPr="00F43360">
        <w:rPr>
          <w:rFonts w:cstheme="minorHAnsi"/>
          <w:b/>
          <w:sz w:val="20"/>
          <w:szCs w:val="20"/>
        </w:rPr>
        <w:t>Referência</w:t>
      </w:r>
      <w:r w:rsidRPr="00F43360">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Prazo de validade do(s) medicamento(s):</w:t>
      </w:r>
    </w:p>
    <w:p w14:paraId="42F502CA" w14:textId="77777777" w:rsidR="00960BA6" w:rsidRPr="00F43360" w:rsidRDefault="00960BA6" w:rsidP="00ED25B5">
      <w:pPr>
        <w:numPr>
          <w:ilvl w:val="0"/>
          <w:numId w:val="8"/>
        </w:numPr>
        <w:spacing w:before="120" w:after="3"/>
        <w:ind w:left="0" w:firstLine="709"/>
        <w:jc w:val="both"/>
        <w:rPr>
          <w:rFonts w:cstheme="minorHAnsi"/>
          <w:sz w:val="20"/>
          <w:szCs w:val="20"/>
        </w:rPr>
      </w:pPr>
      <w:r w:rsidRPr="00F43360">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F43360" w:rsidRDefault="00960BA6" w:rsidP="00ED25B5">
      <w:pPr>
        <w:numPr>
          <w:ilvl w:val="0"/>
          <w:numId w:val="8"/>
        </w:numPr>
        <w:spacing w:before="120" w:after="201"/>
        <w:ind w:left="0" w:firstLine="709"/>
        <w:jc w:val="both"/>
        <w:rPr>
          <w:rFonts w:cstheme="minorHAnsi"/>
          <w:sz w:val="20"/>
          <w:szCs w:val="20"/>
        </w:rPr>
      </w:pPr>
      <w:r w:rsidRPr="00F43360">
        <w:rPr>
          <w:rFonts w:cstheme="minorHAnsi"/>
          <w:sz w:val="20"/>
          <w:szCs w:val="20"/>
        </w:rPr>
        <w:lastRenderedPageBreak/>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F43360" w:rsidRDefault="00960BA6" w:rsidP="00112F76">
      <w:pPr>
        <w:spacing w:after="201"/>
        <w:ind w:hanging="5"/>
        <w:jc w:val="both"/>
        <w:rPr>
          <w:rFonts w:cstheme="minorHAnsi"/>
          <w:sz w:val="20"/>
          <w:szCs w:val="20"/>
        </w:rPr>
      </w:pPr>
      <w:r w:rsidRPr="007F6E63">
        <w:rPr>
          <w:rFonts w:cstheme="minorHAnsi"/>
          <w:b/>
          <w:sz w:val="20"/>
          <w:szCs w:val="20"/>
        </w:rPr>
        <w:t>5.2.1.</w:t>
      </w:r>
      <w:r w:rsidRPr="00F43360">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F43360" w:rsidRDefault="00960BA6" w:rsidP="00112F76">
      <w:pPr>
        <w:spacing w:after="202"/>
        <w:ind w:hanging="5"/>
        <w:jc w:val="both"/>
        <w:rPr>
          <w:rFonts w:cstheme="minorHAnsi"/>
          <w:sz w:val="20"/>
          <w:szCs w:val="20"/>
        </w:rPr>
      </w:pPr>
      <w:r w:rsidRPr="007F6E63">
        <w:rPr>
          <w:rFonts w:cstheme="minorHAnsi"/>
          <w:b/>
          <w:sz w:val="20"/>
          <w:szCs w:val="20"/>
        </w:rPr>
        <w:t>5.3</w:t>
      </w:r>
      <w:r w:rsidR="007F6E63">
        <w:rPr>
          <w:rFonts w:cstheme="minorHAnsi"/>
          <w:sz w:val="20"/>
          <w:szCs w:val="20"/>
        </w:rPr>
        <w:t>.</w:t>
      </w:r>
      <w:r w:rsidRPr="00F43360">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F43360" w:rsidRDefault="00960BA6" w:rsidP="00112F76">
      <w:pPr>
        <w:numPr>
          <w:ilvl w:val="2"/>
          <w:numId w:val="9"/>
        </w:numPr>
        <w:spacing w:after="201"/>
        <w:ind w:left="0" w:hanging="5"/>
        <w:jc w:val="both"/>
        <w:rPr>
          <w:rFonts w:cstheme="minorHAnsi"/>
          <w:sz w:val="20"/>
          <w:szCs w:val="20"/>
        </w:rPr>
      </w:pPr>
      <w:r w:rsidRPr="00F43360">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F43360" w:rsidRDefault="00960BA6" w:rsidP="00F8324E">
      <w:pPr>
        <w:numPr>
          <w:ilvl w:val="2"/>
          <w:numId w:val="9"/>
        </w:numPr>
        <w:tabs>
          <w:tab w:val="left" w:pos="1276"/>
        </w:tabs>
        <w:spacing w:after="202"/>
        <w:ind w:left="0" w:hanging="5"/>
        <w:jc w:val="both"/>
        <w:rPr>
          <w:rFonts w:cstheme="minorHAnsi"/>
          <w:sz w:val="20"/>
          <w:szCs w:val="20"/>
        </w:rPr>
      </w:pPr>
      <w:r w:rsidRPr="00F4336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É obrigatória a identificação de forma clara da embalagem, contendo a</w:t>
      </w:r>
      <w:r w:rsidR="00492108">
        <w:rPr>
          <w:rFonts w:cstheme="minorHAnsi"/>
          <w:sz w:val="20"/>
          <w:szCs w:val="20"/>
        </w:rPr>
        <w:t xml:space="preserve"> </w:t>
      </w:r>
      <w:r w:rsidRPr="00F43360">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F43360" w:rsidRDefault="00960BA6" w:rsidP="00F8324E">
      <w:pPr>
        <w:numPr>
          <w:ilvl w:val="0"/>
          <w:numId w:val="10"/>
        </w:numPr>
        <w:tabs>
          <w:tab w:val="left" w:pos="1276"/>
        </w:tabs>
        <w:spacing w:after="120"/>
        <w:ind w:left="0" w:firstLine="709"/>
        <w:jc w:val="both"/>
        <w:rPr>
          <w:rFonts w:cstheme="minorHAnsi"/>
          <w:sz w:val="20"/>
          <w:szCs w:val="20"/>
        </w:rPr>
      </w:pPr>
      <w:r w:rsidRPr="00F43360">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F43360" w:rsidRDefault="00960BA6" w:rsidP="00F8324E">
      <w:pPr>
        <w:tabs>
          <w:tab w:val="left" w:pos="1276"/>
        </w:tabs>
        <w:ind w:left="-5"/>
        <w:jc w:val="both"/>
        <w:rPr>
          <w:rFonts w:cstheme="minorHAnsi"/>
          <w:sz w:val="20"/>
          <w:szCs w:val="20"/>
        </w:rPr>
      </w:pPr>
      <w:r w:rsidRPr="007F6E63">
        <w:rPr>
          <w:rFonts w:cstheme="minorHAnsi"/>
          <w:b/>
          <w:sz w:val="20"/>
          <w:szCs w:val="20"/>
        </w:rPr>
        <w:t xml:space="preserve">5.4. </w:t>
      </w:r>
      <w:r w:rsidRPr="00F43360">
        <w:rPr>
          <w:rFonts w:cstheme="minorHAnsi"/>
          <w:sz w:val="20"/>
          <w:szCs w:val="20"/>
        </w:rPr>
        <w:t xml:space="preserve">    Os bens deverão ser entregues nos endereços constantes da respectiva Nota de Empenho, conforme relação a seguir:</w:t>
      </w:r>
    </w:p>
    <w:p w14:paraId="732926BC" w14:textId="77777777" w:rsidR="00960BA6" w:rsidRPr="00ED25B5" w:rsidRDefault="00960BA6" w:rsidP="00960BA6">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lastRenderedPageBreak/>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Pr="00F43360"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327A5E92" w:rsidR="00960BA6" w:rsidRPr="001D60E1" w:rsidRDefault="00981C90" w:rsidP="00DF53D4">
      <w:pPr>
        <w:jc w:val="both"/>
        <w:rPr>
          <w:rFonts w:cstheme="minorHAnsi"/>
          <w:sz w:val="20"/>
          <w:szCs w:val="20"/>
        </w:rPr>
      </w:pPr>
      <w:r w:rsidRPr="00F43360">
        <w:rPr>
          <w:rFonts w:cstheme="minorHAnsi"/>
          <w:sz w:val="20"/>
          <w:szCs w:val="20"/>
        </w:rPr>
        <w:lastRenderedPageBreak/>
        <w:t xml:space="preserve"> </w:t>
      </w:r>
      <w:r w:rsidR="00960BA6"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00960BA6"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21C76D83" w:rsidR="00D753CA" w:rsidRPr="00815764" w:rsidRDefault="00D753CA" w:rsidP="00D753CA">
      <w:pPr>
        <w:numPr>
          <w:ilvl w:val="2"/>
          <w:numId w:val="11"/>
        </w:numPr>
        <w:spacing w:after="3"/>
        <w:ind w:left="0"/>
        <w:jc w:val="both"/>
        <w:rPr>
          <w:rFonts w:cstheme="minorHAnsi"/>
          <w:sz w:val="20"/>
          <w:szCs w:val="20"/>
        </w:rPr>
      </w:pPr>
      <w:r w:rsidRPr="00815764">
        <w:rPr>
          <w:rFonts w:cstheme="minorHAnsi"/>
          <w:sz w:val="20"/>
          <w:szCs w:val="20"/>
        </w:rPr>
        <w:t>O fiscal técnico adotará medidas preventivas de controle de contratos, manifestando-se quanto à necessidade de suspensão da execução do objeto (Decreto estadual nº 68.220, de 2023, art. 17, IV).</w:t>
      </w: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lastRenderedPageBreak/>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F43360" w:rsidRDefault="00112F76" w:rsidP="00F8324E">
      <w:pPr>
        <w:spacing w:before="120"/>
        <w:jc w:val="both"/>
        <w:rPr>
          <w:rFonts w:cstheme="minorHAnsi"/>
          <w:b/>
          <w:sz w:val="20"/>
          <w:szCs w:val="20"/>
        </w:rPr>
      </w:pPr>
      <w:r w:rsidRPr="00F43360">
        <w:rPr>
          <w:rFonts w:cstheme="minorHAnsi"/>
          <w:b/>
          <w:sz w:val="20"/>
          <w:szCs w:val="20"/>
        </w:rPr>
        <w:t xml:space="preserve">LIQUIDAÇÃO </w:t>
      </w:r>
    </w:p>
    <w:p w14:paraId="7925CDF2" w14:textId="7A1842D2" w:rsidR="00960BA6" w:rsidRPr="00022A49" w:rsidRDefault="00960BA6" w:rsidP="00022A49">
      <w:pPr>
        <w:jc w:val="both"/>
        <w:rPr>
          <w:rFonts w:asciiTheme="majorHAnsi" w:hAnsiTheme="majorHAnsi" w:cstheme="majorHAnsi"/>
          <w:color w:val="0070C0"/>
          <w:sz w:val="19"/>
          <w:szCs w:val="19"/>
        </w:rPr>
      </w:pPr>
      <w:r w:rsidRPr="00F43360">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Pr="00815764">
        <w:rPr>
          <w:rFonts w:cstheme="minorHAnsi"/>
          <w:sz w:val="20"/>
          <w:szCs w:val="20"/>
        </w:rPr>
        <w:t>.</w:t>
      </w:r>
      <w:r w:rsidR="00022A49" w:rsidRPr="00815764">
        <w:rPr>
          <w:rFonts w:cstheme="minorHAnsi"/>
          <w:sz w:val="20"/>
          <w:szCs w:val="20"/>
        </w:rPr>
        <w:t xml:space="preserve"> (art. 7º, I, e §§ 2º e 3º, da </w:t>
      </w:r>
      <w:r w:rsidR="00022A49" w:rsidRPr="00815764">
        <w:rPr>
          <w:rFonts w:cstheme="minorHAnsi"/>
          <w:color w:val="0070C0"/>
          <w:sz w:val="20"/>
          <w:szCs w:val="20"/>
        </w:rPr>
        <w:t>Instrução Normativa SEGES/ME nº 77, de 4 de novembro de 2022, c/c o Decreto estadual nº 67.608, de 2023.</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62AB240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1D60E1" w:rsidRDefault="00960BA6" w:rsidP="008F772C">
      <w:pPr>
        <w:spacing w:before="120" w:after="0"/>
        <w:jc w:val="both"/>
        <w:rPr>
          <w:rFonts w:cstheme="minorHAnsi"/>
          <w:sz w:val="20"/>
          <w:szCs w:val="20"/>
        </w:rPr>
      </w:pPr>
      <w:r w:rsidRPr="001D60E1">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1D60E1">
          <w:rPr>
            <w:rStyle w:val="Hyperlink"/>
            <w:color w:val="auto"/>
            <w:sz w:val="20"/>
            <w:szCs w:val="20"/>
          </w:rPr>
          <w:t>Decreto estadual nº 32.117, de 1990</w:t>
        </w:r>
      </w:hyperlink>
      <w:r w:rsidRPr="001D60E1">
        <w:rPr>
          <w:rFonts w:cstheme="minorHAnsi"/>
          <w:sz w:val="20"/>
          <w:szCs w:val="20"/>
        </w:rPr>
        <w:t xml:space="preserve">), bem como incidirão juros moratórios, a razão de 0,5% (meio por cento) ao mês, calculados </w:t>
      </w:r>
      <w:r w:rsidRPr="001D60E1">
        <w:rPr>
          <w:rFonts w:cstheme="minorHAnsi"/>
          <w:i/>
          <w:sz w:val="20"/>
          <w:szCs w:val="20"/>
        </w:rPr>
        <w:t>pro rata temporis</w:t>
      </w:r>
      <w:r w:rsidRPr="001D60E1">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lastRenderedPageBreak/>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5"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lastRenderedPageBreak/>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7"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8"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553308">
        <w:rPr>
          <w:rFonts w:cstheme="minorHAnsi"/>
          <w:sz w:val="20"/>
          <w:szCs w:val="20"/>
        </w:rPr>
        <w:t>;</w:t>
      </w:r>
      <w:r w:rsidRPr="00F43360">
        <w:rPr>
          <w:rFonts w:cstheme="minorHAnsi"/>
          <w:sz w:val="20"/>
          <w:szCs w:val="20"/>
        </w:rPr>
        <w:t xml:space="preserve"> </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2011D5" w:rsidRDefault="00960BA6" w:rsidP="002011D5">
      <w:pPr>
        <w:jc w:val="both"/>
        <w:rPr>
          <w:rFonts w:asciiTheme="majorHAnsi" w:hAnsiTheme="majorHAnsi" w:cstheme="majorHAnsi"/>
          <w:color w:val="5B9BD5" w:themeColor="accent1"/>
          <w:sz w:val="19"/>
          <w:szCs w:val="19"/>
          <w:u w:val="single"/>
        </w:rPr>
      </w:pPr>
      <w:r w:rsidRPr="00F43360">
        <w:rPr>
          <w:rFonts w:cstheme="minorHAnsi"/>
          <w:sz w:val="20"/>
          <w:szCs w:val="20"/>
        </w:rPr>
        <w:lastRenderedPageBreak/>
        <w:t>O custo estimado da contratação possui caráter sigiloso e não será tornado público antes de definido o resultado do julgamento das propostas.</w:t>
      </w:r>
      <w:r w:rsidR="002011D5">
        <w:rPr>
          <w:rFonts w:cstheme="minorHAnsi"/>
          <w:sz w:val="20"/>
          <w:szCs w:val="20"/>
        </w:rPr>
        <w:t xml:space="preserve"> </w:t>
      </w:r>
      <w:r w:rsidR="002011D5" w:rsidRPr="00180AE2">
        <w:rPr>
          <w:rFonts w:cstheme="minorHAnsi"/>
          <w:sz w:val="20"/>
          <w:szCs w:val="20"/>
        </w:rPr>
        <w:t xml:space="preserve">O valor estimado da contratação foi definido com observância do disposto no </w:t>
      </w:r>
      <w:r w:rsidR="002011D5" w:rsidRPr="00180AE2">
        <w:rPr>
          <w:rFonts w:cstheme="minorHAnsi"/>
          <w:color w:val="5B9BD5" w:themeColor="accent1"/>
          <w:sz w:val="20"/>
          <w:szCs w:val="20"/>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180AE2"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180AE2">
        <w:rPr>
          <w:rFonts w:cstheme="minorHAnsi"/>
          <w:color w:val="000000" w:themeColor="text1"/>
          <w:sz w:val="20"/>
          <w:szCs w:val="20"/>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F6B4B" w:rsidRDefault="002011D5" w:rsidP="002011D5">
      <w:pPr>
        <w:pStyle w:val="PargrafodaLista"/>
        <w:numPr>
          <w:ilvl w:val="0"/>
          <w:numId w:val="31"/>
        </w:numPr>
        <w:jc w:val="both"/>
        <w:rPr>
          <w:rFonts w:cstheme="minorHAnsi"/>
          <w:b/>
          <w:sz w:val="20"/>
          <w:szCs w:val="20"/>
        </w:rPr>
      </w:pPr>
      <w:r w:rsidRPr="002F6B4B">
        <w:rPr>
          <w:rFonts w:cstheme="minorHAnsi"/>
          <w:b/>
          <w:sz w:val="20"/>
          <w:szCs w:val="20"/>
        </w:rPr>
        <w:t>Responsáveis</w:t>
      </w:r>
    </w:p>
    <w:p w14:paraId="3681DAFF" w14:textId="77777777" w:rsidR="002011D5" w:rsidRPr="002011D5" w:rsidRDefault="002011D5" w:rsidP="002011D5">
      <w:pPr>
        <w:pStyle w:val="PargrafodaLista"/>
        <w:ind w:left="765"/>
        <w:jc w:val="both"/>
        <w:rPr>
          <w:rFonts w:asciiTheme="majorHAnsi" w:hAnsiTheme="majorHAnsi" w:cstheme="majorHAnsi"/>
          <w:sz w:val="19"/>
          <w:szCs w:val="19"/>
        </w:rPr>
      </w:pPr>
    </w:p>
    <w:p w14:paraId="2EBB3CEF" w14:textId="77777777" w:rsidR="002011D5" w:rsidRPr="002F6B4B" w:rsidRDefault="002011D5" w:rsidP="002011D5">
      <w:pPr>
        <w:pStyle w:val="PargrafodaLista"/>
        <w:ind w:left="765"/>
        <w:jc w:val="both"/>
        <w:rPr>
          <w:rFonts w:cstheme="minorHAnsi"/>
          <w:b/>
          <w:color w:val="0070C0"/>
          <w:sz w:val="20"/>
          <w:szCs w:val="20"/>
          <w:u w:val="single"/>
        </w:rPr>
      </w:pPr>
      <w:r w:rsidRPr="002F6B4B">
        <w:rPr>
          <w:rFonts w:cstheme="minorHAnsi"/>
          <w:b/>
          <w:sz w:val="20"/>
          <w:szCs w:val="20"/>
        </w:rPr>
        <w:t xml:space="preserve">Todas as assinaturas eletrônicas seguem o horário oficial de Brasília e fundamentam-se no </w:t>
      </w:r>
      <w:r w:rsidRPr="002F6B4B">
        <w:rPr>
          <w:rFonts w:cstheme="minorHAnsi"/>
          <w:b/>
          <w:color w:val="0070C0"/>
          <w:sz w:val="20"/>
          <w:szCs w:val="20"/>
          <w:u w:val="single"/>
        </w:rPr>
        <w:t>§3º do Art. 4º do Decreto nº 10.543, de 13 de novembro de 2020.</w:t>
      </w:r>
    </w:p>
    <w:p w14:paraId="209D64FB" w14:textId="5774A527" w:rsidR="002011D5" w:rsidRDefault="002011D5" w:rsidP="002011D5">
      <w:pPr>
        <w:jc w:val="center"/>
        <w:rPr>
          <w:rFonts w:asciiTheme="majorHAnsi" w:hAnsiTheme="majorHAnsi" w:cstheme="majorHAnsi"/>
          <w:b/>
          <w:sz w:val="19"/>
          <w:szCs w:val="19"/>
        </w:rPr>
      </w:pPr>
    </w:p>
    <w:p w14:paraId="0389D596" w14:textId="77777777" w:rsidR="009554D0" w:rsidRPr="008225D3" w:rsidRDefault="009554D0" w:rsidP="008225D3">
      <w:pPr>
        <w:rPr>
          <w:rFonts w:asciiTheme="majorHAnsi" w:hAnsiTheme="majorHAnsi" w:cstheme="majorHAnsi"/>
          <w:sz w:val="20"/>
          <w:szCs w:val="20"/>
          <w:highlight w:val="yellow"/>
        </w:rPr>
      </w:pPr>
    </w:p>
    <w:p w14:paraId="5C4AA771" w14:textId="77777777" w:rsidR="00BA20EA" w:rsidRPr="00E0617F" w:rsidRDefault="00BA20EA" w:rsidP="00FE6EE7">
      <w:pPr>
        <w:rPr>
          <w:sz w:val="20"/>
          <w:szCs w:val="20"/>
          <w:lang w:eastAsia="pt-BR"/>
        </w:rPr>
      </w:pPr>
      <w:r w:rsidRPr="00E0617F">
        <w:rPr>
          <w:sz w:val="20"/>
          <w:szCs w:val="20"/>
          <w:lang w:eastAsia="pt-BR"/>
        </w:rPr>
        <w:t>Alessandra Schiavoni</w:t>
      </w:r>
    </w:p>
    <w:p w14:paraId="3EB2ECE3" w14:textId="4DCE9097" w:rsidR="00BA20EA" w:rsidRPr="00E0617F" w:rsidRDefault="00BA20EA" w:rsidP="00FE6EE7">
      <w:pPr>
        <w:rPr>
          <w:sz w:val="20"/>
          <w:szCs w:val="20"/>
          <w:lang w:eastAsia="pt-BR"/>
        </w:rPr>
      </w:pPr>
      <w:r w:rsidRPr="00E0617F">
        <w:rPr>
          <w:sz w:val="20"/>
          <w:szCs w:val="20"/>
          <w:lang w:eastAsia="pt-BR"/>
        </w:rPr>
        <w:t>Oficial Administrativo</w:t>
      </w:r>
    </w:p>
    <w:p w14:paraId="088DE11A" w14:textId="460159AB" w:rsidR="00E0617F" w:rsidRPr="00E0617F" w:rsidRDefault="00E0617F" w:rsidP="00FE6EE7">
      <w:pPr>
        <w:rPr>
          <w:sz w:val="20"/>
          <w:szCs w:val="20"/>
          <w:lang w:eastAsia="pt-BR"/>
        </w:rPr>
      </w:pPr>
    </w:p>
    <w:p w14:paraId="0A24EDB5" w14:textId="77777777" w:rsidR="00E0617F" w:rsidRPr="00E0617F" w:rsidRDefault="00E0617F" w:rsidP="00E0617F">
      <w:pPr>
        <w:rPr>
          <w:sz w:val="20"/>
          <w:szCs w:val="20"/>
          <w:lang w:eastAsia="pt-BR"/>
        </w:rPr>
      </w:pPr>
      <w:r w:rsidRPr="00E0617F">
        <w:rPr>
          <w:sz w:val="20"/>
          <w:szCs w:val="20"/>
          <w:lang w:eastAsia="pt-BR"/>
        </w:rPr>
        <w:t>Maristela Barros de Sousa</w:t>
      </w:r>
    </w:p>
    <w:p w14:paraId="45BFF359" w14:textId="77777777" w:rsidR="00E0617F" w:rsidRPr="00E0617F" w:rsidRDefault="00E0617F" w:rsidP="00E0617F">
      <w:pPr>
        <w:rPr>
          <w:sz w:val="20"/>
          <w:szCs w:val="20"/>
          <w:lang w:eastAsia="pt-BR"/>
        </w:rPr>
      </w:pPr>
      <w:r w:rsidRPr="00E0617F">
        <w:rPr>
          <w:sz w:val="20"/>
          <w:szCs w:val="20"/>
          <w:lang w:eastAsia="pt-BR"/>
        </w:rPr>
        <w:t>Equipe Técnica</w:t>
      </w:r>
    </w:p>
    <w:p w14:paraId="566B9846" w14:textId="77777777" w:rsidR="00BA20EA" w:rsidRPr="00E0617F" w:rsidRDefault="00BA20EA" w:rsidP="00FE6EE7">
      <w:pPr>
        <w:rPr>
          <w:sz w:val="20"/>
          <w:szCs w:val="20"/>
          <w:lang w:eastAsia="pt-BR"/>
        </w:rPr>
      </w:pPr>
    </w:p>
    <w:p w14:paraId="794A4CA8" w14:textId="21CCC04F" w:rsidR="00FE6EE7" w:rsidRPr="00E0617F" w:rsidRDefault="00BA20EA" w:rsidP="00FE6EE7">
      <w:pPr>
        <w:rPr>
          <w:sz w:val="20"/>
          <w:szCs w:val="20"/>
          <w:lang w:eastAsia="pt-BR"/>
        </w:rPr>
      </w:pPr>
      <w:r w:rsidRPr="00E0617F">
        <w:rPr>
          <w:sz w:val="20"/>
          <w:szCs w:val="20"/>
          <w:lang w:eastAsia="pt-BR"/>
        </w:rPr>
        <w:t>Patricia Nunes dos Santos</w:t>
      </w:r>
    </w:p>
    <w:p w14:paraId="326BBD05" w14:textId="09B61BA2" w:rsidR="00FE6EE7" w:rsidRPr="00E0617F" w:rsidRDefault="00BA20EA" w:rsidP="00FE6EE7">
      <w:pPr>
        <w:rPr>
          <w:sz w:val="20"/>
          <w:szCs w:val="20"/>
          <w:lang w:eastAsia="pt-BR"/>
        </w:rPr>
      </w:pPr>
      <w:r w:rsidRPr="00E0617F">
        <w:rPr>
          <w:sz w:val="20"/>
          <w:szCs w:val="20"/>
          <w:lang w:eastAsia="pt-BR"/>
        </w:rPr>
        <w:t>Encarregado I</w:t>
      </w:r>
    </w:p>
    <w:p w14:paraId="6A3F498C" w14:textId="77777777" w:rsidR="00FE6EE7" w:rsidRPr="00FE6EE7" w:rsidRDefault="00FE6EE7" w:rsidP="00FE6EE7">
      <w:pPr>
        <w:rPr>
          <w:sz w:val="20"/>
          <w:szCs w:val="20"/>
          <w:highlight w:val="yellow"/>
          <w:lang w:eastAsia="pt-BR"/>
        </w:rPr>
      </w:pPr>
    </w:p>
    <w:p w14:paraId="55619B89" w14:textId="77777777" w:rsidR="00FE6EE7" w:rsidRPr="00FE6EE7" w:rsidRDefault="00FE6EE7" w:rsidP="00FE6EE7">
      <w:pPr>
        <w:rPr>
          <w:sz w:val="20"/>
          <w:szCs w:val="20"/>
          <w:highlight w:val="yellow"/>
          <w:lang w:eastAsia="pt-BR"/>
        </w:rPr>
      </w:pPr>
    </w:p>
    <w:p w14:paraId="18B9691E" w14:textId="77777777" w:rsidR="00FE6EE7" w:rsidRDefault="00FE6EE7" w:rsidP="00FE6EE7">
      <w:pPr>
        <w:rPr>
          <w:rFonts w:asciiTheme="majorHAnsi" w:hAnsiTheme="majorHAnsi" w:cstheme="majorHAnsi"/>
          <w:b/>
          <w:sz w:val="19"/>
          <w:szCs w:val="19"/>
        </w:rPr>
      </w:pPr>
    </w:p>
    <w:p w14:paraId="00FDDA5B" w14:textId="77777777" w:rsidR="00BA20EA" w:rsidRDefault="00BA20EA" w:rsidP="00FE6EE7">
      <w:pPr>
        <w:rPr>
          <w:rFonts w:asciiTheme="majorHAnsi" w:hAnsiTheme="majorHAnsi" w:cstheme="majorHAnsi"/>
          <w:b/>
          <w:sz w:val="19"/>
          <w:szCs w:val="19"/>
        </w:rPr>
      </w:pP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4B959F47"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Número do processo</w:t>
      </w:r>
      <w:r w:rsidRPr="006D6C9E">
        <w:rPr>
          <w:rFonts w:eastAsia="Calibri" w:cstheme="minorHAnsi"/>
          <w:sz w:val="20"/>
          <w:szCs w:val="20"/>
        </w:rPr>
        <w:t xml:space="preserve">: </w:t>
      </w:r>
      <w:r w:rsidR="00160F43" w:rsidRPr="006D6C9E">
        <w:rPr>
          <w:rFonts w:eastAsia="Calibri" w:cstheme="minorHAnsi"/>
          <w:sz w:val="20"/>
          <w:szCs w:val="20"/>
        </w:rPr>
        <w:t>145.00016673/2024-31</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4F53A6D1"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Pr="006D6C9E">
        <w:rPr>
          <w:rFonts w:eastAsia="Arial" w:cstheme="minorHAnsi"/>
          <w:b/>
          <w:sz w:val="20"/>
          <w:szCs w:val="20"/>
        </w:rPr>
        <w:t>medicamentos para uso humano</w:t>
      </w:r>
      <w:r w:rsidRPr="00F43360">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76D97C09" w14:textId="77777777" w:rsidR="00056ADD" w:rsidRDefault="00056ADD" w:rsidP="00F75CEC">
      <w:pPr>
        <w:spacing w:after="0"/>
        <w:ind w:left="-5"/>
        <w:jc w:val="both"/>
        <w:rPr>
          <w:rFonts w:cstheme="minorHAnsi"/>
          <w:sz w:val="20"/>
          <w:szCs w:val="20"/>
        </w:rPr>
      </w:pPr>
    </w:p>
    <w:tbl>
      <w:tblPr>
        <w:tblStyle w:val="Tabelacomgrade"/>
        <w:tblW w:w="8646" w:type="dxa"/>
        <w:tblInd w:w="421" w:type="dxa"/>
        <w:tblLook w:val="04A0" w:firstRow="1" w:lastRow="0" w:firstColumn="1" w:lastColumn="0" w:noHBand="0" w:noVBand="1"/>
      </w:tblPr>
      <w:tblGrid>
        <w:gridCol w:w="786"/>
        <w:gridCol w:w="2062"/>
        <w:gridCol w:w="1256"/>
        <w:gridCol w:w="1149"/>
        <w:gridCol w:w="1211"/>
        <w:gridCol w:w="1118"/>
        <w:gridCol w:w="1064"/>
      </w:tblGrid>
      <w:tr w:rsidR="006D6C9E" w:rsidRPr="00A97091" w14:paraId="22ADD358" w14:textId="77777777" w:rsidTr="00C66F24">
        <w:tc>
          <w:tcPr>
            <w:tcW w:w="558" w:type="dxa"/>
          </w:tcPr>
          <w:p w14:paraId="2CC07454" w14:textId="77777777" w:rsidR="006D6C9E" w:rsidRPr="00A97091" w:rsidRDefault="006D6C9E" w:rsidP="00C66F24">
            <w:pPr>
              <w:jc w:val="center"/>
              <w:rPr>
                <w:rFonts w:cstheme="minorHAnsi"/>
                <w:b/>
                <w:sz w:val="16"/>
                <w:szCs w:val="16"/>
                <w:u w:val="single"/>
              </w:rPr>
            </w:pPr>
            <w:r w:rsidRPr="00A97091">
              <w:rPr>
                <w:rFonts w:cstheme="minorHAnsi"/>
                <w:b/>
                <w:sz w:val="16"/>
                <w:szCs w:val="16"/>
                <w:u w:val="single"/>
              </w:rPr>
              <w:t>ITEM</w:t>
            </w:r>
          </w:p>
        </w:tc>
        <w:tc>
          <w:tcPr>
            <w:tcW w:w="1463" w:type="dxa"/>
          </w:tcPr>
          <w:p w14:paraId="6E3B7C3A" w14:textId="77777777" w:rsidR="006D6C9E" w:rsidRPr="00A97091" w:rsidRDefault="006D6C9E" w:rsidP="00C66F24">
            <w:pPr>
              <w:jc w:val="center"/>
              <w:rPr>
                <w:rFonts w:cstheme="minorHAnsi"/>
                <w:b/>
                <w:sz w:val="16"/>
                <w:szCs w:val="16"/>
                <w:u w:val="single"/>
              </w:rPr>
            </w:pPr>
            <w:r w:rsidRPr="00A97091">
              <w:rPr>
                <w:rFonts w:cstheme="minorHAnsi"/>
                <w:b/>
                <w:sz w:val="16"/>
                <w:szCs w:val="16"/>
                <w:u w:val="single"/>
              </w:rPr>
              <w:t>ESPECIFICAÇÃO</w:t>
            </w:r>
          </w:p>
        </w:tc>
        <w:tc>
          <w:tcPr>
            <w:tcW w:w="891" w:type="dxa"/>
          </w:tcPr>
          <w:p w14:paraId="7B19A25F" w14:textId="77777777" w:rsidR="006D6C9E" w:rsidRPr="00A97091" w:rsidRDefault="006D6C9E" w:rsidP="00C66F24">
            <w:pPr>
              <w:jc w:val="center"/>
              <w:rPr>
                <w:rFonts w:cstheme="minorHAnsi"/>
                <w:b/>
                <w:sz w:val="16"/>
                <w:szCs w:val="16"/>
                <w:u w:val="single"/>
              </w:rPr>
            </w:pPr>
            <w:r w:rsidRPr="00A97091">
              <w:rPr>
                <w:rFonts w:cstheme="minorHAnsi"/>
                <w:b/>
                <w:sz w:val="16"/>
                <w:szCs w:val="16"/>
                <w:u w:val="single"/>
              </w:rPr>
              <w:t>CÓD HC</w:t>
            </w:r>
          </w:p>
        </w:tc>
        <w:tc>
          <w:tcPr>
            <w:tcW w:w="815" w:type="dxa"/>
          </w:tcPr>
          <w:p w14:paraId="21770688" w14:textId="77777777" w:rsidR="006D6C9E" w:rsidRPr="00A97091" w:rsidRDefault="006D6C9E" w:rsidP="00C66F24">
            <w:pPr>
              <w:jc w:val="center"/>
              <w:rPr>
                <w:rFonts w:cstheme="minorHAnsi"/>
                <w:b/>
                <w:sz w:val="16"/>
                <w:szCs w:val="16"/>
                <w:u w:val="single"/>
              </w:rPr>
            </w:pPr>
            <w:r w:rsidRPr="00A97091">
              <w:rPr>
                <w:rFonts w:cstheme="minorHAnsi"/>
                <w:b/>
                <w:sz w:val="16"/>
                <w:szCs w:val="16"/>
                <w:u w:val="single"/>
              </w:rPr>
              <w:t>CADMAT</w:t>
            </w:r>
          </w:p>
        </w:tc>
        <w:tc>
          <w:tcPr>
            <w:tcW w:w="859" w:type="dxa"/>
          </w:tcPr>
          <w:p w14:paraId="6E425829" w14:textId="77777777" w:rsidR="006D6C9E" w:rsidRPr="00A97091" w:rsidRDefault="006D6C9E" w:rsidP="00C66F24">
            <w:pPr>
              <w:jc w:val="center"/>
              <w:rPr>
                <w:rFonts w:cstheme="minorHAnsi"/>
                <w:b/>
                <w:sz w:val="16"/>
                <w:szCs w:val="16"/>
                <w:u w:val="single"/>
              </w:rPr>
            </w:pPr>
            <w:r w:rsidRPr="00A97091">
              <w:rPr>
                <w:rFonts w:cstheme="minorHAnsi"/>
                <w:b/>
                <w:sz w:val="16"/>
                <w:szCs w:val="16"/>
                <w:u w:val="single"/>
              </w:rPr>
              <w:t>SIAFÍSICO</w:t>
            </w:r>
          </w:p>
        </w:tc>
        <w:tc>
          <w:tcPr>
            <w:tcW w:w="793" w:type="dxa"/>
          </w:tcPr>
          <w:p w14:paraId="023D050D" w14:textId="77777777" w:rsidR="006D6C9E" w:rsidRPr="00A97091" w:rsidRDefault="006D6C9E" w:rsidP="00C66F24">
            <w:pPr>
              <w:jc w:val="center"/>
              <w:rPr>
                <w:rFonts w:cstheme="minorHAnsi"/>
                <w:b/>
                <w:sz w:val="16"/>
                <w:szCs w:val="16"/>
                <w:u w:val="single"/>
              </w:rPr>
            </w:pPr>
            <w:r w:rsidRPr="00A97091">
              <w:rPr>
                <w:rFonts w:cstheme="minorHAnsi"/>
                <w:b/>
                <w:sz w:val="16"/>
                <w:szCs w:val="16"/>
                <w:u w:val="single"/>
              </w:rPr>
              <w:t>UNID. DE MEDIDA</w:t>
            </w:r>
          </w:p>
        </w:tc>
        <w:tc>
          <w:tcPr>
            <w:tcW w:w="755" w:type="dxa"/>
          </w:tcPr>
          <w:p w14:paraId="79F7636A" w14:textId="77777777" w:rsidR="006D6C9E" w:rsidRPr="00A97091" w:rsidRDefault="006D6C9E" w:rsidP="00C66F24">
            <w:pPr>
              <w:jc w:val="center"/>
              <w:rPr>
                <w:rFonts w:cstheme="minorHAnsi"/>
                <w:b/>
                <w:sz w:val="16"/>
                <w:szCs w:val="16"/>
                <w:u w:val="single"/>
              </w:rPr>
            </w:pPr>
            <w:r w:rsidRPr="00A97091">
              <w:rPr>
                <w:rFonts w:cstheme="minorHAnsi"/>
                <w:b/>
                <w:sz w:val="16"/>
                <w:szCs w:val="16"/>
                <w:u w:val="single"/>
              </w:rPr>
              <w:t>QUANT.</w:t>
            </w:r>
          </w:p>
        </w:tc>
      </w:tr>
      <w:tr w:rsidR="006D6C9E" w:rsidRPr="00A97091" w14:paraId="297884E5" w14:textId="77777777" w:rsidTr="00C66F24">
        <w:tc>
          <w:tcPr>
            <w:tcW w:w="558" w:type="dxa"/>
          </w:tcPr>
          <w:p w14:paraId="0191AEDD" w14:textId="77777777" w:rsidR="006D6C9E" w:rsidRPr="00A97091" w:rsidRDefault="006D6C9E" w:rsidP="00C66F24">
            <w:pPr>
              <w:jc w:val="center"/>
              <w:rPr>
                <w:rFonts w:cstheme="minorHAnsi"/>
                <w:sz w:val="16"/>
                <w:szCs w:val="16"/>
              </w:rPr>
            </w:pPr>
            <w:r w:rsidRPr="00A97091">
              <w:rPr>
                <w:rFonts w:cstheme="minorHAnsi"/>
                <w:sz w:val="16"/>
                <w:szCs w:val="16"/>
              </w:rPr>
              <w:t>1</w:t>
            </w:r>
          </w:p>
          <w:p w14:paraId="4CEE0A3C" w14:textId="77777777" w:rsidR="006D6C9E" w:rsidRPr="00A97091" w:rsidRDefault="006D6C9E" w:rsidP="00C66F24">
            <w:pPr>
              <w:jc w:val="center"/>
              <w:rPr>
                <w:rFonts w:cstheme="minorHAnsi"/>
                <w:sz w:val="16"/>
                <w:szCs w:val="16"/>
              </w:rPr>
            </w:pPr>
          </w:p>
          <w:p w14:paraId="630B713E" w14:textId="77777777" w:rsidR="006D6C9E" w:rsidRPr="00A97091" w:rsidRDefault="006D6C9E" w:rsidP="00C66F24">
            <w:pPr>
              <w:jc w:val="center"/>
              <w:rPr>
                <w:rFonts w:cstheme="minorHAnsi"/>
                <w:sz w:val="16"/>
                <w:szCs w:val="16"/>
              </w:rPr>
            </w:pPr>
          </w:p>
        </w:tc>
        <w:tc>
          <w:tcPr>
            <w:tcW w:w="1463" w:type="dxa"/>
          </w:tcPr>
          <w:p w14:paraId="49044DD6" w14:textId="77777777" w:rsidR="006D6C9E" w:rsidRPr="00A97091" w:rsidRDefault="006D6C9E" w:rsidP="00C66F24">
            <w:pPr>
              <w:rPr>
                <w:rFonts w:cstheme="minorHAnsi"/>
                <w:sz w:val="16"/>
                <w:szCs w:val="16"/>
              </w:rPr>
            </w:pPr>
            <w:r w:rsidRPr="00A97091">
              <w:rPr>
                <w:rFonts w:cstheme="minorHAnsi"/>
                <w:sz w:val="16"/>
                <w:szCs w:val="16"/>
              </w:rPr>
              <w:t>ALFADORNASE 1 MG/ML SOLUCAO INJETAVEL AMPOLA 2,5 ML</w:t>
            </w:r>
          </w:p>
        </w:tc>
        <w:tc>
          <w:tcPr>
            <w:tcW w:w="891" w:type="dxa"/>
          </w:tcPr>
          <w:p w14:paraId="452ADD50" w14:textId="77777777" w:rsidR="006D6C9E" w:rsidRPr="00A97091" w:rsidRDefault="006D6C9E" w:rsidP="00C66F24">
            <w:pPr>
              <w:rPr>
                <w:rFonts w:cstheme="minorHAnsi"/>
                <w:sz w:val="16"/>
                <w:szCs w:val="16"/>
              </w:rPr>
            </w:pPr>
            <w:r w:rsidRPr="00A97091">
              <w:rPr>
                <w:rFonts w:cstheme="minorHAnsi"/>
                <w:sz w:val="16"/>
                <w:szCs w:val="16"/>
              </w:rPr>
              <w:t>11120023</w:t>
            </w:r>
          </w:p>
        </w:tc>
        <w:tc>
          <w:tcPr>
            <w:tcW w:w="815" w:type="dxa"/>
          </w:tcPr>
          <w:p w14:paraId="18792659" w14:textId="77777777" w:rsidR="006D6C9E" w:rsidRPr="00A97091" w:rsidRDefault="006D6C9E" w:rsidP="00C66F24">
            <w:pPr>
              <w:rPr>
                <w:rFonts w:cstheme="minorHAnsi"/>
                <w:sz w:val="16"/>
                <w:szCs w:val="16"/>
              </w:rPr>
            </w:pPr>
            <w:r w:rsidRPr="00A97091">
              <w:rPr>
                <w:rFonts w:cstheme="minorHAnsi"/>
                <w:sz w:val="16"/>
                <w:szCs w:val="16"/>
              </w:rPr>
              <w:t>272787</w:t>
            </w:r>
          </w:p>
        </w:tc>
        <w:tc>
          <w:tcPr>
            <w:tcW w:w="859" w:type="dxa"/>
          </w:tcPr>
          <w:p w14:paraId="7AC0E777" w14:textId="77777777" w:rsidR="006D6C9E" w:rsidRPr="00A97091" w:rsidRDefault="006D6C9E" w:rsidP="00C66F24">
            <w:pPr>
              <w:rPr>
                <w:rFonts w:cstheme="minorHAnsi"/>
                <w:sz w:val="16"/>
                <w:szCs w:val="16"/>
              </w:rPr>
            </w:pPr>
            <w:r w:rsidRPr="00A97091">
              <w:rPr>
                <w:rFonts w:cstheme="minorHAnsi"/>
                <w:sz w:val="16"/>
                <w:szCs w:val="16"/>
              </w:rPr>
              <w:t>110590</w:t>
            </w:r>
          </w:p>
        </w:tc>
        <w:tc>
          <w:tcPr>
            <w:tcW w:w="793" w:type="dxa"/>
          </w:tcPr>
          <w:p w14:paraId="557CB6D7" w14:textId="77777777" w:rsidR="006D6C9E" w:rsidRPr="00A97091" w:rsidRDefault="006D6C9E" w:rsidP="00C66F24">
            <w:pPr>
              <w:rPr>
                <w:rFonts w:cstheme="minorHAnsi"/>
                <w:sz w:val="16"/>
                <w:szCs w:val="16"/>
              </w:rPr>
            </w:pPr>
            <w:r w:rsidRPr="00A97091">
              <w:rPr>
                <w:rFonts w:cstheme="minorHAnsi"/>
                <w:sz w:val="16"/>
                <w:szCs w:val="16"/>
              </w:rPr>
              <w:t>AMP</w:t>
            </w:r>
          </w:p>
        </w:tc>
        <w:tc>
          <w:tcPr>
            <w:tcW w:w="755" w:type="dxa"/>
          </w:tcPr>
          <w:p w14:paraId="2C7F44A0" w14:textId="77777777" w:rsidR="006D6C9E" w:rsidRPr="00A97091" w:rsidRDefault="006D6C9E" w:rsidP="00C66F24">
            <w:pPr>
              <w:rPr>
                <w:rFonts w:cstheme="minorHAnsi"/>
                <w:sz w:val="16"/>
                <w:szCs w:val="16"/>
              </w:rPr>
            </w:pPr>
            <w:r w:rsidRPr="00A97091">
              <w:rPr>
                <w:rFonts w:cstheme="minorHAnsi"/>
                <w:sz w:val="16"/>
                <w:szCs w:val="16"/>
              </w:rPr>
              <w:t xml:space="preserve">    416</w:t>
            </w:r>
          </w:p>
        </w:tc>
      </w:tr>
      <w:tr w:rsidR="006D6C9E" w:rsidRPr="00A97091" w14:paraId="100C45F5" w14:textId="77777777" w:rsidTr="00C66F24">
        <w:tc>
          <w:tcPr>
            <w:tcW w:w="558" w:type="dxa"/>
          </w:tcPr>
          <w:p w14:paraId="0F8F05B5" w14:textId="77777777" w:rsidR="006D6C9E" w:rsidRPr="00A97091" w:rsidRDefault="006D6C9E" w:rsidP="00C66F24">
            <w:pPr>
              <w:jc w:val="center"/>
              <w:rPr>
                <w:rFonts w:cstheme="minorHAnsi"/>
                <w:sz w:val="16"/>
                <w:szCs w:val="16"/>
              </w:rPr>
            </w:pPr>
            <w:r w:rsidRPr="00A97091">
              <w:rPr>
                <w:rFonts w:cstheme="minorHAnsi"/>
                <w:sz w:val="16"/>
                <w:szCs w:val="16"/>
              </w:rPr>
              <w:t>2</w:t>
            </w:r>
          </w:p>
          <w:p w14:paraId="7CDAB349" w14:textId="77777777" w:rsidR="006D6C9E" w:rsidRPr="00A97091" w:rsidRDefault="006D6C9E" w:rsidP="00C66F24">
            <w:pPr>
              <w:jc w:val="center"/>
              <w:rPr>
                <w:rFonts w:cstheme="minorHAnsi"/>
                <w:sz w:val="16"/>
                <w:szCs w:val="16"/>
              </w:rPr>
            </w:pPr>
          </w:p>
          <w:p w14:paraId="6D1D031C" w14:textId="77777777" w:rsidR="006D6C9E" w:rsidRPr="00A97091" w:rsidRDefault="006D6C9E" w:rsidP="00C66F24">
            <w:pPr>
              <w:jc w:val="center"/>
              <w:rPr>
                <w:rFonts w:cstheme="minorHAnsi"/>
                <w:sz w:val="16"/>
                <w:szCs w:val="16"/>
              </w:rPr>
            </w:pPr>
          </w:p>
        </w:tc>
        <w:tc>
          <w:tcPr>
            <w:tcW w:w="1463" w:type="dxa"/>
          </w:tcPr>
          <w:p w14:paraId="0D0D324D" w14:textId="77777777" w:rsidR="006D6C9E" w:rsidRPr="00A97091" w:rsidRDefault="006D6C9E" w:rsidP="00C66F24">
            <w:pPr>
              <w:rPr>
                <w:rFonts w:cstheme="minorHAnsi"/>
                <w:sz w:val="16"/>
                <w:szCs w:val="16"/>
              </w:rPr>
            </w:pPr>
            <w:r w:rsidRPr="00A97091">
              <w:rPr>
                <w:rFonts w:cstheme="minorHAnsi"/>
                <w:sz w:val="16"/>
                <w:szCs w:val="16"/>
              </w:rPr>
              <w:t>PROMETAZINA (CLORIDRATO) 25 MG/ML SOLUCAO INJETAVEL AMPOLA 2 ML</w:t>
            </w:r>
          </w:p>
        </w:tc>
        <w:tc>
          <w:tcPr>
            <w:tcW w:w="891" w:type="dxa"/>
          </w:tcPr>
          <w:p w14:paraId="4E4F6174" w14:textId="77777777" w:rsidR="006D6C9E" w:rsidRPr="00A97091" w:rsidRDefault="006D6C9E" w:rsidP="00C66F24">
            <w:pPr>
              <w:rPr>
                <w:rFonts w:cstheme="minorHAnsi"/>
                <w:sz w:val="16"/>
                <w:szCs w:val="16"/>
              </w:rPr>
            </w:pPr>
            <w:r w:rsidRPr="00A97091">
              <w:rPr>
                <w:rFonts w:cstheme="minorHAnsi"/>
                <w:sz w:val="16"/>
                <w:szCs w:val="16"/>
              </w:rPr>
              <w:t>11120004</w:t>
            </w:r>
          </w:p>
        </w:tc>
        <w:tc>
          <w:tcPr>
            <w:tcW w:w="815" w:type="dxa"/>
          </w:tcPr>
          <w:p w14:paraId="565A82CB" w14:textId="77777777" w:rsidR="006D6C9E" w:rsidRPr="00A97091" w:rsidRDefault="006D6C9E" w:rsidP="00C66F24">
            <w:pPr>
              <w:rPr>
                <w:rFonts w:cstheme="minorHAnsi"/>
                <w:sz w:val="16"/>
                <w:szCs w:val="16"/>
              </w:rPr>
            </w:pPr>
            <w:r w:rsidRPr="00A97091">
              <w:rPr>
                <w:rFonts w:cstheme="minorHAnsi"/>
                <w:sz w:val="16"/>
                <w:szCs w:val="16"/>
              </w:rPr>
              <w:t>267769</w:t>
            </w:r>
          </w:p>
        </w:tc>
        <w:tc>
          <w:tcPr>
            <w:tcW w:w="859" w:type="dxa"/>
          </w:tcPr>
          <w:p w14:paraId="695895E9" w14:textId="77777777" w:rsidR="006D6C9E" w:rsidRPr="00A97091" w:rsidRDefault="006D6C9E" w:rsidP="00C66F24">
            <w:pPr>
              <w:rPr>
                <w:rFonts w:cstheme="minorHAnsi"/>
                <w:sz w:val="16"/>
                <w:szCs w:val="16"/>
              </w:rPr>
            </w:pPr>
            <w:r w:rsidRPr="00A97091">
              <w:rPr>
                <w:rFonts w:cstheme="minorHAnsi"/>
                <w:sz w:val="16"/>
                <w:szCs w:val="16"/>
              </w:rPr>
              <w:t>119350</w:t>
            </w:r>
          </w:p>
        </w:tc>
        <w:tc>
          <w:tcPr>
            <w:tcW w:w="793" w:type="dxa"/>
          </w:tcPr>
          <w:p w14:paraId="067C08A1" w14:textId="77777777" w:rsidR="006D6C9E" w:rsidRPr="00A97091" w:rsidRDefault="006D6C9E" w:rsidP="00C66F24">
            <w:pPr>
              <w:rPr>
                <w:rFonts w:cstheme="minorHAnsi"/>
                <w:sz w:val="16"/>
                <w:szCs w:val="16"/>
              </w:rPr>
            </w:pPr>
            <w:r w:rsidRPr="00A97091">
              <w:rPr>
                <w:rFonts w:cstheme="minorHAnsi"/>
                <w:sz w:val="16"/>
                <w:szCs w:val="16"/>
              </w:rPr>
              <w:t>AMP</w:t>
            </w:r>
          </w:p>
        </w:tc>
        <w:tc>
          <w:tcPr>
            <w:tcW w:w="755" w:type="dxa"/>
          </w:tcPr>
          <w:p w14:paraId="5F63BB10" w14:textId="77777777" w:rsidR="006D6C9E" w:rsidRPr="00A97091" w:rsidRDefault="006D6C9E" w:rsidP="00C66F24">
            <w:pPr>
              <w:rPr>
                <w:rFonts w:cstheme="minorHAnsi"/>
                <w:sz w:val="16"/>
                <w:szCs w:val="16"/>
              </w:rPr>
            </w:pPr>
            <w:r w:rsidRPr="00A97091">
              <w:rPr>
                <w:rFonts w:cstheme="minorHAnsi"/>
                <w:sz w:val="16"/>
                <w:szCs w:val="16"/>
              </w:rPr>
              <w:t xml:space="preserve">  1.332</w:t>
            </w:r>
          </w:p>
        </w:tc>
      </w:tr>
      <w:tr w:rsidR="006D6C9E" w:rsidRPr="00A97091" w14:paraId="7F8FEDAB" w14:textId="77777777" w:rsidTr="00C66F24">
        <w:tc>
          <w:tcPr>
            <w:tcW w:w="558" w:type="dxa"/>
          </w:tcPr>
          <w:p w14:paraId="41E4861F" w14:textId="77777777" w:rsidR="006D6C9E" w:rsidRPr="00A97091" w:rsidRDefault="006D6C9E" w:rsidP="00C66F24">
            <w:pPr>
              <w:jc w:val="center"/>
              <w:rPr>
                <w:rFonts w:cstheme="minorHAnsi"/>
                <w:sz w:val="16"/>
                <w:szCs w:val="16"/>
              </w:rPr>
            </w:pPr>
            <w:r w:rsidRPr="00A97091">
              <w:rPr>
                <w:rFonts w:cstheme="minorHAnsi"/>
                <w:sz w:val="16"/>
                <w:szCs w:val="16"/>
              </w:rPr>
              <w:t>3</w:t>
            </w:r>
          </w:p>
          <w:p w14:paraId="76FA1CFD" w14:textId="77777777" w:rsidR="006D6C9E" w:rsidRPr="00A97091" w:rsidRDefault="006D6C9E" w:rsidP="00C66F24">
            <w:pPr>
              <w:jc w:val="center"/>
              <w:rPr>
                <w:rFonts w:cstheme="minorHAnsi"/>
                <w:sz w:val="16"/>
                <w:szCs w:val="16"/>
              </w:rPr>
            </w:pPr>
          </w:p>
          <w:p w14:paraId="74370BEB" w14:textId="77777777" w:rsidR="006D6C9E" w:rsidRPr="00A97091" w:rsidRDefault="006D6C9E" w:rsidP="00C66F24">
            <w:pPr>
              <w:jc w:val="center"/>
              <w:rPr>
                <w:rFonts w:cstheme="minorHAnsi"/>
                <w:sz w:val="16"/>
                <w:szCs w:val="16"/>
              </w:rPr>
            </w:pPr>
          </w:p>
        </w:tc>
        <w:tc>
          <w:tcPr>
            <w:tcW w:w="1463" w:type="dxa"/>
          </w:tcPr>
          <w:p w14:paraId="7ED139DE" w14:textId="77777777" w:rsidR="006D6C9E" w:rsidRPr="00A97091" w:rsidRDefault="006D6C9E" w:rsidP="00C66F24">
            <w:pPr>
              <w:rPr>
                <w:rFonts w:cstheme="minorHAnsi"/>
                <w:sz w:val="16"/>
                <w:szCs w:val="16"/>
              </w:rPr>
            </w:pPr>
            <w:r w:rsidRPr="00A97091">
              <w:rPr>
                <w:rFonts w:cstheme="minorHAnsi"/>
                <w:sz w:val="16"/>
                <w:szCs w:val="16"/>
              </w:rPr>
              <w:t>FRACAO FOSFOLIPIDICA DE PULMAO PORCINO 80 MG/ML SOLUCAO INJETAVEL FRASCO AMPOLA 3 ML</w:t>
            </w:r>
          </w:p>
        </w:tc>
        <w:tc>
          <w:tcPr>
            <w:tcW w:w="891" w:type="dxa"/>
          </w:tcPr>
          <w:p w14:paraId="3BA5F176" w14:textId="77777777" w:rsidR="006D6C9E" w:rsidRPr="00A97091" w:rsidRDefault="006D6C9E" w:rsidP="00C66F24">
            <w:pPr>
              <w:rPr>
                <w:rFonts w:cstheme="minorHAnsi"/>
                <w:sz w:val="16"/>
                <w:szCs w:val="16"/>
              </w:rPr>
            </w:pPr>
            <w:r w:rsidRPr="00A97091">
              <w:rPr>
                <w:rFonts w:cstheme="minorHAnsi"/>
                <w:sz w:val="16"/>
                <w:szCs w:val="16"/>
              </w:rPr>
              <w:t>11120034</w:t>
            </w:r>
          </w:p>
        </w:tc>
        <w:tc>
          <w:tcPr>
            <w:tcW w:w="815" w:type="dxa"/>
          </w:tcPr>
          <w:p w14:paraId="682D006D" w14:textId="77777777" w:rsidR="006D6C9E" w:rsidRPr="00A97091" w:rsidRDefault="006D6C9E" w:rsidP="00C66F24">
            <w:pPr>
              <w:rPr>
                <w:rFonts w:cstheme="minorHAnsi"/>
                <w:sz w:val="16"/>
                <w:szCs w:val="16"/>
              </w:rPr>
            </w:pPr>
            <w:r w:rsidRPr="00A97091">
              <w:rPr>
                <w:rFonts w:cstheme="minorHAnsi"/>
                <w:sz w:val="16"/>
                <w:szCs w:val="16"/>
              </w:rPr>
              <w:t>353398</w:t>
            </w:r>
          </w:p>
        </w:tc>
        <w:tc>
          <w:tcPr>
            <w:tcW w:w="859" w:type="dxa"/>
          </w:tcPr>
          <w:p w14:paraId="21763728" w14:textId="77777777" w:rsidR="006D6C9E" w:rsidRPr="00A97091" w:rsidRDefault="006D6C9E" w:rsidP="00C66F24">
            <w:pPr>
              <w:rPr>
                <w:rFonts w:cstheme="minorHAnsi"/>
                <w:sz w:val="16"/>
                <w:szCs w:val="16"/>
              </w:rPr>
            </w:pPr>
            <w:r w:rsidRPr="00A97091">
              <w:rPr>
                <w:rFonts w:cstheme="minorHAnsi"/>
                <w:sz w:val="16"/>
                <w:szCs w:val="16"/>
              </w:rPr>
              <w:t>765309</w:t>
            </w:r>
          </w:p>
        </w:tc>
        <w:tc>
          <w:tcPr>
            <w:tcW w:w="793" w:type="dxa"/>
          </w:tcPr>
          <w:p w14:paraId="4F2EC00A" w14:textId="77777777" w:rsidR="006D6C9E" w:rsidRPr="00A97091" w:rsidRDefault="006D6C9E" w:rsidP="00C66F24">
            <w:pPr>
              <w:rPr>
                <w:rFonts w:cstheme="minorHAnsi"/>
                <w:sz w:val="16"/>
                <w:szCs w:val="16"/>
              </w:rPr>
            </w:pPr>
            <w:r w:rsidRPr="00A97091">
              <w:rPr>
                <w:rFonts w:cstheme="minorHAnsi"/>
                <w:sz w:val="16"/>
                <w:szCs w:val="16"/>
              </w:rPr>
              <w:t>FA</w:t>
            </w:r>
          </w:p>
        </w:tc>
        <w:tc>
          <w:tcPr>
            <w:tcW w:w="755" w:type="dxa"/>
          </w:tcPr>
          <w:p w14:paraId="4F8A168D" w14:textId="77777777" w:rsidR="006D6C9E" w:rsidRPr="00A97091" w:rsidRDefault="006D6C9E" w:rsidP="00C66F24">
            <w:pPr>
              <w:rPr>
                <w:rFonts w:cstheme="minorHAnsi"/>
                <w:sz w:val="16"/>
                <w:szCs w:val="16"/>
              </w:rPr>
            </w:pPr>
            <w:r w:rsidRPr="00A97091">
              <w:rPr>
                <w:rFonts w:cstheme="minorHAnsi"/>
                <w:sz w:val="16"/>
                <w:szCs w:val="16"/>
              </w:rPr>
              <w:t xml:space="preserve">    140</w:t>
            </w:r>
          </w:p>
        </w:tc>
      </w:tr>
      <w:tr w:rsidR="006D6C9E" w:rsidRPr="00A97091" w14:paraId="0A011560" w14:textId="77777777" w:rsidTr="00C66F24">
        <w:tc>
          <w:tcPr>
            <w:tcW w:w="558" w:type="dxa"/>
            <w:tcBorders>
              <w:bottom w:val="single" w:sz="4" w:space="0" w:color="auto"/>
            </w:tcBorders>
          </w:tcPr>
          <w:p w14:paraId="4F9DC024" w14:textId="77777777" w:rsidR="006D6C9E" w:rsidRPr="00A97091" w:rsidRDefault="006D6C9E" w:rsidP="00C66F24">
            <w:pPr>
              <w:jc w:val="center"/>
              <w:rPr>
                <w:rFonts w:cstheme="minorHAnsi"/>
                <w:sz w:val="16"/>
                <w:szCs w:val="16"/>
              </w:rPr>
            </w:pPr>
            <w:r w:rsidRPr="00A97091">
              <w:rPr>
                <w:rFonts w:cstheme="minorHAnsi"/>
                <w:sz w:val="16"/>
                <w:szCs w:val="16"/>
              </w:rPr>
              <w:t>4</w:t>
            </w:r>
          </w:p>
          <w:p w14:paraId="71E10B34" w14:textId="77777777" w:rsidR="006D6C9E" w:rsidRPr="00A97091" w:rsidRDefault="006D6C9E" w:rsidP="00C66F24">
            <w:pPr>
              <w:jc w:val="center"/>
              <w:rPr>
                <w:rFonts w:cstheme="minorHAnsi"/>
                <w:sz w:val="16"/>
                <w:szCs w:val="16"/>
              </w:rPr>
            </w:pPr>
          </w:p>
          <w:p w14:paraId="6177B9D5" w14:textId="77777777" w:rsidR="006D6C9E" w:rsidRPr="00A97091" w:rsidRDefault="006D6C9E" w:rsidP="00C66F24">
            <w:pPr>
              <w:jc w:val="center"/>
              <w:rPr>
                <w:rFonts w:cstheme="minorHAnsi"/>
                <w:sz w:val="16"/>
                <w:szCs w:val="16"/>
              </w:rPr>
            </w:pPr>
          </w:p>
        </w:tc>
        <w:tc>
          <w:tcPr>
            <w:tcW w:w="1463" w:type="dxa"/>
            <w:tcBorders>
              <w:bottom w:val="single" w:sz="4" w:space="0" w:color="auto"/>
            </w:tcBorders>
          </w:tcPr>
          <w:p w14:paraId="4921089B" w14:textId="77777777" w:rsidR="006D6C9E" w:rsidRPr="00A97091" w:rsidRDefault="006D6C9E" w:rsidP="00C66F24">
            <w:pPr>
              <w:rPr>
                <w:rFonts w:cstheme="minorHAnsi"/>
                <w:sz w:val="16"/>
                <w:szCs w:val="16"/>
              </w:rPr>
            </w:pPr>
            <w:r w:rsidRPr="00A97091">
              <w:rPr>
                <w:rFonts w:cstheme="minorHAnsi"/>
                <w:sz w:val="16"/>
                <w:szCs w:val="16"/>
              </w:rPr>
              <w:t>BETAMETASONA (VALERATO) 0,1 % SOLUCAO CAPILAR FRASCO 50 ML</w:t>
            </w:r>
          </w:p>
        </w:tc>
        <w:tc>
          <w:tcPr>
            <w:tcW w:w="891" w:type="dxa"/>
            <w:tcBorders>
              <w:bottom w:val="single" w:sz="4" w:space="0" w:color="auto"/>
            </w:tcBorders>
          </w:tcPr>
          <w:p w14:paraId="1353EF30" w14:textId="77777777" w:rsidR="006D6C9E" w:rsidRPr="00A97091" w:rsidRDefault="006D6C9E" w:rsidP="00C66F24">
            <w:pPr>
              <w:rPr>
                <w:rFonts w:cstheme="minorHAnsi"/>
                <w:sz w:val="16"/>
                <w:szCs w:val="16"/>
              </w:rPr>
            </w:pPr>
            <w:r w:rsidRPr="00A97091">
              <w:rPr>
                <w:rFonts w:cstheme="minorHAnsi"/>
                <w:sz w:val="16"/>
                <w:szCs w:val="16"/>
              </w:rPr>
              <w:t>11040023</w:t>
            </w:r>
          </w:p>
        </w:tc>
        <w:tc>
          <w:tcPr>
            <w:tcW w:w="815" w:type="dxa"/>
            <w:tcBorders>
              <w:bottom w:val="single" w:sz="4" w:space="0" w:color="auto"/>
            </w:tcBorders>
          </w:tcPr>
          <w:p w14:paraId="160BC5DA" w14:textId="77777777" w:rsidR="006D6C9E" w:rsidRPr="00A97091" w:rsidRDefault="006D6C9E" w:rsidP="00C66F24">
            <w:pPr>
              <w:rPr>
                <w:rFonts w:cstheme="minorHAnsi"/>
                <w:sz w:val="16"/>
                <w:szCs w:val="16"/>
              </w:rPr>
            </w:pPr>
            <w:r w:rsidRPr="00A97091">
              <w:rPr>
                <w:rFonts w:cstheme="minorHAnsi"/>
                <w:sz w:val="16"/>
                <w:szCs w:val="16"/>
              </w:rPr>
              <w:t>448605</w:t>
            </w:r>
          </w:p>
        </w:tc>
        <w:tc>
          <w:tcPr>
            <w:tcW w:w="859" w:type="dxa"/>
            <w:tcBorders>
              <w:bottom w:val="single" w:sz="4" w:space="0" w:color="auto"/>
            </w:tcBorders>
          </w:tcPr>
          <w:p w14:paraId="5CB205A0" w14:textId="77777777" w:rsidR="006D6C9E" w:rsidRPr="00A97091" w:rsidRDefault="006D6C9E" w:rsidP="00C66F24">
            <w:pPr>
              <w:rPr>
                <w:rFonts w:cstheme="minorHAnsi"/>
                <w:sz w:val="16"/>
                <w:szCs w:val="16"/>
              </w:rPr>
            </w:pPr>
            <w:r w:rsidRPr="00A97091">
              <w:rPr>
                <w:rFonts w:cstheme="minorHAnsi"/>
                <w:sz w:val="16"/>
                <w:szCs w:val="16"/>
              </w:rPr>
              <w:t>2004810</w:t>
            </w:r>
          </w:p>
        </w:tc>
        <w:tc>
          <w:tcPr>
            <w:tcW w:w="793" w:type="dxa"/>
            <w:tcBorders>
              <w:bottom w:val="single" w:sz="4" w:space="0" w:color="auto"/>
            </w:tcBorders>
          </w:tcPr>
          <w:p w14:paraId="348EA544" w14:textId="77777777" w:rsidR="006D6C9E" w:rsidRPr="00A97091" w:rsidRDefault="006D6C9E" w:rsidP="00C66F24">
            <w:pPr>
              <w:rPr>
                <w:rFonts w:cstheme="minorHAnsi"/>
                <w:sz w:val="16"/>
                <w:szCs w:val="16"/>
              </w:rPr>
            </w:pPr>
            <w:r w:rsidRPr="00A97091">
              <w:rPr>
                <w:rFonts w:cstheme="minorHAnsi"/>
                <w:sz w:val="16"/>
                <w:szCs w:val="16"/>
              </w:rPr>
              <w:t>FR</w:t>
            </w:r>
          </w:p>
        </w:tc>
        <w:tc>
          <w:tcPr>
            <w:tcW w:w="755" w:type="dxa"/>
            <w:tcBorders>
              <w:bottom w:val="single" w:sz="4" w:space="0" w:color="auto"/>
            </w:tcBorders>
          </w:tcPr>
          <w:p w14:paraId="5F66E8E2" w14:textId="3E3AA817" w:rsidR="006D6C9E" w:rsidRPr="00A97091" w:rsidRDefault="00994E5F" w:rsidP="00C66F24">
            <w:pPr>
              <w:rPr>
                <w:rFonts w:cstheme="minorHAnsi"/>
                <w:sz w:val="16"/>
                <w:szCs w:val="16"/>
              </w:rPr>
            </w:pPr>
            <w:r>
              <w:rPr>
                <w:rFonts w:cstheme="minorHAnsi"/>
                <w:sz w:val="16"/>
                <w:szCs w:val="16"/>
              </w:rPr>
              <w:t xml:space="preserve">     1800</w:t>
            </w:r>
          </w:p>
        </w:tc>
      </w:tr>
      <w:tr w:rsidR="006D6C9E" w:rsidRPr="00A97091" w14:paraId="50004B5F" w14:textId="77777777" w:rsidTr="00C66F24">
        <w:tc>
          <w:tcPr>
            <w:tcW w:w="558" w:type="dxa"/>
            <w:tcBorders>
              <w:bottom w:val="single" w:sz="4" w:space="0" w:color="auto"/>
            </w:tcBorders>
          </w:tcPr>
          <w:p w14:paraId="669DAD3C" w14:textId="77777777" w:rsidR="006D6C9E" w:rsidRPr="00A97091" w:rsidRDefault="006D6C9E" w:rsidP="00C66F24">
            <w:pPr>
              <w:jc w:val="center"/>
              <w:rPr>
                <w:rFonts w:cstheme="minorHAnsi"/>
                <w:sz w:val="16"/>
                <w:szCs w:val="16"/>
              </w:rPr>
            </w:pPr>
            <w:r w:rsidRPr="00A97091">
              <w:rPr>
                <w:rFonts w:cstheme="minorHAnsi"/>
                <w:sz w:val="16"/>
                <w:szCs w:val="16"/>
              </w:rPr>
              <w:t>5</w:t>
            </w:r>
          </w:p>
          <w:p w14:paraId="4A0BBAD3" w14:textId="77777777" w:rsidR="006D6C9E" w:rsidRPr="00A97091" w:rsidRDefault="006D6C9E" w:rsidP="00C66F24">
            <w:pPr>
              <w:jc w:val="center"/>
              <w:rPr>
                <w:rFonts w:cstheme="minorHAnsi"/>
                <w:sz w:val="16"/>
                <w:szCs w:val="16"/>
              </w:rPr>
            </w:pPr>
          </w:p>
          <w:p w14:paraId="3F0B1D4C" w14:textId="77777777" w:rsidR="006D6C9E" w:rsidRPr="00A97091" w:rsidRDefault="006D6C9E" w:rsidP="00C66F24">
            <w:pPr>
              <w:jc w:val="center"/>
              <w:rPr>
                <w:rFonts w:cstheme="minorHAnsi"/>
                <w:sz w:val="16"/>
                <w:szCs w:val="16"/>
              </w:rPr>
            </w:pPr>
          </w:p>
        </w:tc>
        <w:tc>
          <w:tcPr>
            <w:tcW w:w="1463" w:type="dxa"/>
            <w:tcBorders>
              <w:bottom w:val="single" w:sz="4" w:space="0" w:color="auto"/>
            </w:tcBorders>
          </w:tcPr>
          <w:p w14:paraId="286FD4FC" w14:textId="77777777" w:rsidR="006D6C9E" w:rsidRPr="00A97091" w:rsidRDefault="006D6C9E" w:rsidP="00C66F24">
            <w:pPr>
              <w:rPr>
                <w:rFonts w:cstheme="minorHAnsi"/>
                <w:sz w:val="16"/>
                <w:szCs w:val="16"/>
              </w:rPr>
            </w:pPr>
            <w:r w:rsidRPr="00A97091">
              <w:rPr>
                <w:rFonts w:cstheme="minorHAnsi"/>
                <w:sz w:val="16"/>
                <w:szCs w:val="16"/>
              </w:rPr>
              <w:t>IODIXANOL 625MG/ML CONTENDO 320MG/ML DE IODO 50 ML SOLUÇÃO INJETÁVEL FRASCO-AMPOLA</w:t>
            </w:r>
          </w:p>
        </w:tc>
        <w:tc>
          <w:tcPr>
            <w:tcW w:w="891" w:type="dxa"/>
            <w:tcBorders>
              <w:bottom w:val="single" w:sz="4" w:space="0" w:color="auto"/>
            </w:tcBorders>
          </w:tcPr>
          <w:p w14:paraId="654AA25C" w14:textId="77777777" w:rsidR="006D6C9E" w:rsidRPr="00A97091" w:rsidRDefault="006D6C9E" w:rsidP="00C66F24">
            <w:pPr>
              <w:rPr>
                <w:rFonts w:cstheme="minorHAnsi"/>
                <w:sz w:val="16"/>
                <w:szCs w:val="16"/>
              </w:rPr>
            </w:pPr>
            <w:r w:rsidRPr="00A97091">
              <w:rPr>
                <w:rFonts w:cstheme="minorHAnsi"/>
                <w:sz w:val="16"/>
                <w:szCs w:val="16"/>
              </w:rPr>
              <w:t>11140085</w:t>
            </w:r>
          </w:p>
        </w:tc>
        <w:tc>
          <w:tcPr>
            <w:tcW w:w="815" w:type="dxa"/>
            <w:tcBorders>
              <w:bottom w:val="single" w:sz="4" w:space="0" w:color="auto"/>
            </w:tcBorders>
          </w:tcPr>
          <w:p w14:paraId="7B4382F4" w14:textId="77777777" w:rsidR="006D6C9E" w:rsidRPr="00A97091" w:rsidRDefault="006D6C9E" w:rsidP="00C66F24">
            <w:pPr>
              <w:rPr>
                <w:rFonts w:cstheme="minorHAnsi"/>
                <w:sz w:val="16"/>
                <w:szCs w:val="16"/>
              </w:rPr>
            </w:pPr>
            <w:r w:rsidRPr="00A97091">
              <w:rPr>
                <w:rFonts w:cstheme="minorHAnsi"/>
                <w:sz w:val="16"/>
                <w:szCs w:val="16"/>
              </w:rPr>
              <w:t>338264</w:t>
            </w:r>
          </w:p>
        </w:tc>
        <w:tc>
          <w:tcPr>
            <w:tcW w:w="859" w:type="dxa"/>
            <w:tcBorders>
              <w:bottom w:val="single" w:sz="4" w:space="0" w:color="auto"/>
            </w:tcBorders>
          </w:tcPr>
          <w:p w14:paraId="6803BB2E" w14:textId="77777777" w:rsidR="006D6C9E" w:rsidRPr="00A97091" w:rsidRDefault="006D6C9E" w:rsidP="00C66F24">
            <w:pPr>
              <w:rPr>
                <w:rFonts w:cstheme="minorHAnsi"/>
                <w:sz w:val="16"/>
                <w:szCs w:val="16"/>
              </w:rPr>
            </w:pPr>
            <w:r w:rsidRPr="00A97091">
              <w:rPr>
                <w:rFonts w:cstheme="minorHAnsi"/>
                <w:sz w:val="16"/>
                <w:szCs w:val="16"/>
              </w:rPr>
              <w:t>2086867</w:t>
            </w:r>
          </w:p>
        </w:tc>
        <w:tc>
          <w:tcPr>
            <w:tcW w:w="793" w:type="dxa"/>
            <w:tcBorders>
              <w:bottom w:val="single" w:sz="4" w:space="0" w:color="auto"/>
            </w:tcBorders>
          </w:tcPr>
          <w:p w14:paraId="7230CD51" w14:textId="77777777" w:rsidR="006D6C9E" w:rsidRPr="00A97091" w:rsidRDefault="006D6C9E" w:rsidP="00C66F24">
            <w:pPr>
              <w:rPr>
                <w:rFonts w:cstheme="minorHAnsi"/>
                <w:sz w:val="16"/>
                <w:szCs w:val="16"/>
              </w:rPr>
            </w:pPr>
            <w:r w:rsidRPr="00A97091">
              <w:rPr>
                <w:rFonts w:cstheme="minorHAnsi"/>
                <w:sz w:val="16"/>
                <w:szCs w:val="16"/>
              </w:rPr>
              <w:t>ML</w:t>
            </w:r>
          </w:p>
        </w:tc>
        <w:tc>
          <w:tcPr>
            <w:tcW w:w="755" w:type="dxa"/>
            <w:tcBorders>
              <w:bottom w:val="single" w:sz="4" w:space="0" w:color="auto"/>
            </w:tcBorders>
          </w:tcPr>
          <w:p w14:paraId="5541950F" w14:textId="77777777" w:rsidR="006D6C9E" w:rsidRPr="00A97091" w:rsidRDefault="006D6C9E" w:rsidP="00C66F24">
            <w:pPr>
              <w:rPr>
                <w:rFonts w:cstheme="minorHAnsi"/>
                <w:sz w:val="16"/>
                <w:szCs w:val="16"/>
              </w:rPr>
            </w:pPr>
            <w:r w:rsidRPr="00A97091">
              <w:rPr>
                <w:rFonts w:cstheme="minorHAnsi"/>
                <w:sz w:val="16"/>
                <w:szCs w:val="16"/>
              </w:rPr>
              <w:t>174.010</w:t>
            </w:r>
          </w:p>
        </w:tc>
      </w:tr>
    </w:tbl>
    <w:p w14:paraId="57338946" w14:textId="77777777" w:rsidR="00CD63E8" w:rsidRPr="00F43360" w:rsidRDefault="00CD63E8"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lastRenderedPageBreak/>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1B828A4E"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Visa substituir atual ata de registro de preço, </w:t>
      </w:r>
      <w:r w:rsidR="0095532A">
        <w:rPr>
          <w:rFonts w:cstheme="minorHAnsi"/>
          <w:sz w:val="20"/>
          <w:szCs w:val="20"/>
        </w:rPr>
        <w:t>conforme histórico de processos vigentes, com validade de 12 meses.</w:t>
      </w:r>
    </w:p>
    <w:p w14:paraId="16A5A5D4" w14:textId="7A009B2A" w:rsidR="006B7CE5" w:rsidRPr="00F43360" w:rsidRDefault="006B7CE5" w:rsidP="00F75CEC">
      <w:pPr>
        <w:spacing w:after="0"/>
        <w:jc w:val="both"/>
        <w:rPr>
          <w:rFonts w:cstheme="minorHAnsi"/>
          <w:sz w:val="20"/>
          <w:szCs w:val="20"/>
        </w:rPr>
      </w:pP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2FD15090"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 xml:space="preserve">7. Estimativa das Quantidades a </w:t>
      </w:r>
      <w:r w:rsidR="00A70D2C" w:rsidRPr="00F43360">
        <w:rPr>
          <w:rFonts w:asciiTheme="minorHAnsi" w:hAnsiTheme="minorHAnsi" w:cstheme="minorHAnsi"/>
          <w:color w:val="auto"/>
          <w:sz w:val="20"/>
          <w:szCs w:val="20"/>
        </w:rPr>
        <w:t>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5FDBCFBA"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160F43">
        <w:rPr>
          <w:rFonts w:cstheme="minorHAnsi"/>
          <w:sz w:val="20"/>
          <w:szCs w:val="20"/>
        </w:rPr>
        <w:t>145.00016673/2024-31</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 xml:space="preserve">Desta forma informamos que os arquivos deste processo serão restringidos após a avaliação jurídica até a abertura da sessão no processo, sendo disponibilizados para os cidadãos após abertura da sessão do pregão. Portanto o </w:t>
      </w:r>
      <w:r w:rsidRPr="00CD63E8">
        <w:rPr>
          <w:rFonts w:cstheme="minorHAnsi"/>
          <w:sz w:val="20"/>
          <w:szCs w:val="20"/>
        </w:rPr>
        <w:lastRenderedPageBreak/>
        <w:t>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70"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71"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04B45C8E"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160F43">
        <w:rPr>
          <w:rFonts w:cstheme="minorHAnsi"/>
          <w:sz w:val="20"/>
          <w:szCs w:val="20"/>
        </w:rPr>
        <w:t>145.00016673/2024-31</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1C10F7C5" w14:textId="51FDFD7B" w:rsidR="0003782E" w:rsidRDefault="0003782E" w:rsidP="0003782E">
      <w:pPr>
        <w:rPr>
          <w:lang w:eastAsia="pt-BR"/>
        </w:rPr>
      </w:pPr>
    </w:p>
    <w:p w14:paraId="06AD9D48" w14:textId="77777777" w:rsidR="006D6C9E" w:rsidRPr="006D6C9E" w:rsidRDefault="006D6C9E" w:rsidP="006D6C9E">
      <w:pPr>
        <w:rPr>
          <w:sz w:val="20"/>
          <w:szCs w:val="20"/>
          <w:lang w:eastAsia="pt-BR"/>
        </w:rPr>
      </w:pPr>
      <w:r w:rsidRPr="006D6C9E">
        <w:rPr>
          <w:sz w:val="20"/>
          <w:szCs w:val="20"/>
          <w:lang w:eastAsia="pt-BR"/>
        </w:rPr>
        <w:t>Maristela Barros de Sousa</w:t>
      </w:r>
    </w:p>
    <w:p w14:paraId="4D777B3E" w14:textId="77777777" w:rsidR="006D6C9E" w:rsidRPr="006D6C9E" w:rsidRDefault="006D6C9E" w:rsidP="006D6C9E">
      <w:pPr>
        <w:rPr>
          <w:sz w:val="20"/>
          <w:szCs w:val="20"/>
          <w:lang w:eastAsia="pt-BR"/>
        </w:rPr>
      </w:pPr>
      <w:r w:rsidRPr="006D6C9E">
        <w:rPr>
          <w:sz w:val="20"/>
          <w:szCs w:val="20"/>
          <w:lang w:eastAsia="pt-BR"/>
        </w:rPr>
        <w:t>Equipe Técnica</w:t>
      </w:r>
    </w:p>
    <w:p w14:paraId="54BD5ACB" w14:textId="77777777" w:rsidR="00FE6EE7" w:rsidRPr="006D6C9E" w:rsidRDefault="00FE6EE7" w:rsidP="00FE6EE7">
      <w:pPr>
        <w:rPr>
          <w:sz w:val="20"/>
          <w:szCs w:val="20"/>
          <w:lang w:eastAsia="pt-BR"/>
        </w:rPr>
      </w:pPr>
    </w:p>
    <w:p w14:paraId="54E7CE05" w14:textId="77777777" w:rsidR="006D6C9E" w:rsidRPr="006D6C9E" w:rsidRDefault="006D6C9E" w:rsidP="006D6C9E">
      <w:pPr>
        <w:rPr>
          <w:sz w:val="20"/>
          <w:szCs w:val="20"/>
          <w:lang w:eastAsia="pt-BR"/>
        </w:rPr>
      </w:pPr>
      <w:r w:rsidRPr="006D6C9E">
        <w:rPr>
          <w:sz w:val="20"/>
          <w:szCs w:val="20"/>
          <w:lang w:eastAsia="pt-BR"/>
        </w:rPr>
        <w:t>Jussara Porto Pereira</w:t>
      </w:r>
    </w:p>
    <w:p w14:paraId="35B15610" w14:textId="4957A3B2" w:rsidR="00FE6EE7" w:rsidRPr="006D6C9E" w:rsidRDefault="006D6C9E" w:rsidP="00FE6EE7">
      <w:pPr>
        <w:rPr>
          <w:sz w:val="20"/>
          <w:szCs w:val="20"/>
          <w:lang w:eastAsia="pt-BR"/>
        </w:rPr>
      </w:pPr>
      <w:r w:rsidRPr="006D6C9E">
        <w:rPr>
          <w:sz w:val="20"/>
          <w:szCs w:val="20"/>
          <w:lang w:eastAsia="pt-BR"/>
        </w:rPr>
        <w:t>Oficial Administrativo</w:t>
      </w:r>
    </w:p>
    <w:p w14:paraId="422FCB97" w14:textId="77777777" w:rsidR="006D6C9E" w:rsidRPr="00FE6EE7" w:rsidRDefault="006D6C9E" w:rsidP="00FE6EE7">
      <w:pPr>
        <w:rPr>
          <w:sz w:val="20"/>
          <w:szCs w:val="20"/>
          <w:highlight w:val="yellow"/>
          <w:lang w:eastAsia="pt-BR"/>
        </w:rPr>
      </w:pPr>
    </w:p>
    <w:p w14:paraId="0C58859C" w14:textId="77777777" w:rsidR="006D6C9E" w:rsidRPr="006D6C9E" w:rsidRDefault="006D6C9E" w:rsidP="006D6C9E">
      <w:pPr>
        <w:rPr>
          <w:sz w:val="20"/>
          <w:szCs w:val="20"/>
          <w:lang w:eastAsia="pt-BR"/>
        </w:rPr>
      </w:pPr>
      <w:r w:rsidRPr="006D6C9E">
        <w:rPr>
          <w:sz w:val="20"/>
          <w:szCs w:val="20"/>
          <w:lang w:eastAsia="pt-BR"/>
        </w:rPr>
        <w:t>Patricia Nunes dos Santos</w:t>
      </w:r>
    </w:p>
    <w:p w14:paraId="3B0A6C6B" w14:textId="19BEA65A" w:rsidR="006D6C9E" w:rsidRPr="006D6C9E" w:rsidRDefault="006D6C9E" w:rsidP="006D6C9E">
      <w:pPr>
        <w:rPr>
          <w:sz w:val="20"/>
          <w:szCs w:val="20"/>
          <w:lang w:eastAsia="pt-BR"/>
        </w:rPr>
      </w:pPr>
      <w:r w:rsidRPr="006D6C9E">
        <w:rPr>
          <w:sz w:val="20"/>
          <w:szCs w:val="20"/>
          <w:lang w:eastAsia="pt-BR"/>
        </w:rPr>
        <w:t>Encarregado I</w:t>
      </w:r>
    </w:p>
    <w:p w14:paraId="1F73C27B" w14:textId="77777777" w:rsidR="00FE6EE7" w:rsidRPr="00FE6EE7" w:rsidRDefault="00FE6EE7" w:rsidP="00FE6EE7">
      <w:pPr>
        <w:rPr>
          <w:sz w:val="20"/>
          <w:szCs w:val="20"/>
          <w:highlight w:val="yellow"/>
          <w:lang w:eastAsia="pt-BR"/>
        </w:rPr>
      </w:pPr>
    </w:p>
    <w:p w14:paraId="3A8B8CAC" w14:textId="77777777" w:rsidR="00FE6EE7" w:rsidRPr="006D6C9E" w:rsidRDefault="00FE6EE7" w:rsidP="00FE6EE7">
      <w:pPr>
        <w:rPr>
          <w:sz w:val="20"/>
          <w:szCs w:val="20"/>
          <w:lang w:eastAsia="pt-BR"/>
        </w:rPr>
      </w:pPr>
      <w:r w:rsidRPr="006D6C9E">
        <w:rPr>
          <w:sz w:val="20"/>
          <w:szCs w:val="20"/>
          <w:lang w:eastAsia="pt-BR"/>
        </w:rPr>
        <w:t>Darlene Cruz Moura</w:t>
      </w:r>
    </w:p>
    <w:p w14:paraId="09674451" w14:textId="16A06972" w:rsidR="00F560F2" w:rsidRDefault="00FE6EE7" w:rsidP="00FE6EE7">
      <w:pPr>
        <w:rPr>
          <w:lang w:eastAsia="pt-BR"/>
        </w:rPr>
      </w:pPr>
      <w:r w:rsidRPr="006D6C9E">
        <w:rPr>
          <w:sz w:val="20"/>
          <w:szCs w:val="20"/>
          <w:lang w:eastAsia="pt-BR"/>
        </w:rPr>
        <w:t>Supervisora</w:t>
      </w:r>
    </w:p>
    <w:p w14:paraId="17F24B60" w14:textId="6A426EBB" w:rsidR="0003782E" w:rsidRDefault="0003782E" w:rsidP="00F560F2">
      <w:pPr>
        <w:rPr>
          <w:lang w:eastAsia="pt-BR"/>
        </w:rPr>
      </w:pPr>
    </w:p>
    <w:p w14:paraId="3EBD99E3" w14:textId="77777777" w:rsidR="00F560F2" w:rsidRPr="0003782E" w:rsidRDefault="00F560F2" w:rsidP="0003782E">
      <w:pPr>
        <w:rPr>
          <w:lang w:eastAsia="pt-BR"/>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72">
        <w:r w:rsidRPr="00F43360">
          <w:rPr>
            <w:rFonts w:eastAsia="Calibri" w:cstheme="minorHAnsi"/>
            <w:sz w:val="20"/>
            <w:szCs w:val="20"/>
            <w:u w:val="single" w:color="0000FF"/>
          </w:rPr>
          <w:t xml:space="preserve">Decreto nº 10.543, </w:t>
        </w:r>
      </w:hyperlink>
      <w:hyperlink r:id="rId73">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4F4D78" w:rsidRDefault="002011D5" w:rsidP="00446ADE">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1640E292" w14:textId="2F825394" w:rsidR="00681240" w:rsidRPr="00F43360" w:rsidRDefault="00681240" w:rsidP="00681240">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tbl>
      <w:tblPr>
        <w:tblW w:w="9555" w:type="dxa"/>
        <w:tblLayout w:type="fixed"/>
        <w:tblLook w:val="06A0" w:firstRow="1" w:lastRow="0" w:firstColumn="1" w:lastColumn="0" w:noHBand="1" w:noVBand="1"/>
      </w:tblPr>
      <w:tblGrid>
        <w:gridCol w:w="9555"/>
      </w:tblGrid>
      <w:tr w:rsidR="00681240" w:rsidRPr="00F43360" w14:paraId="7300A617" w14:textId="77777777" w:rsidTr="00D75B5B">
        <w:trPr>
          <w:trHeight w:val="286"/>
        </w:trPr>
        <w:tc>
          <w:tcPr>
            <w:tcW w:w="9555" w:type="dxa"/>
            <w:tcBorders>
              <w:top w:val="nil"/>
              <w:left w:val="nil"/>
              <w:bottom w:val="nil"/>
              <w:right w:val="nil"/>
            </w:tcBorders>
          </w:tcPr>
          <w:p w14:paraId="50EEC4CC" w14:textId="1337555D" w:rsidR="00681240" w:rsidRPr="00F43360" w:rsidRDefault="00681240" w:rsidP="00163D51">
            <w:pPr>
              <w:ind w:right="-120"/>
              <w:jc w:val="center"/>
              <w:rPr>
                <w:rFonts w:cstheme="minorHAnsi"/>
                <w:b/>
                <w:color w:val="000000" w:themeColor="text1"/>
                <w:sz w:val="20"/>
                <w:szCs w:val="20"/>
              </w:rPr>
            </w:pPr>
          </w:p>
        </w:tc>
      </w:tr>
    </w:tbl>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017088A0"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Processo SEI nº</w:t>
      </w:r>
      <w:r w:rsidRPr="007D17F1">
        <w:rPr>
          <w:rFonts w:cstheme="minorHAnsi"/>
          <w:b/>
          <w:sz w:val="20"/>
          <w:szCs w:val="20"/>
        </w:rPr>
        <w:t xml:space="preserve"> </w:t>
      </w:r>
      <w:r w:rsidR="00160F43" w:rsidRPr="00DA3C5A">
        <w:rPr>
          <w:rFonts w:cstheme="minorHAnsi"/>
          <w:b/>
          <w:color w:val="000000" w:themeColor="text1"/>
          <w:sz w:val="20"/>
          <w:szCs w:val="20"/>
        </w:rPr>
        <w:t>145.00016673/2024-31</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140D6778"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160F43" w:rsidRPr="00DA3C5A">
        <w:rPr>
          <w:rFonts w:eastAsia="Arial" w:cstheme="minorHAnsi"/>
          <w:sz w:val="20"/>
          <w:szCs w:val="20"/>
        </w:rPr>
        <w:t>145.00016673/2024-31</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AA7247" w:rsidRPr="00DA3C5A">
        <w:rPr>
          <w:rFonts w:eastAsia="Arial" w:cstheme="minorHAnsi"/>
          <w:sz w:val="20"/>
          <w:szCs w:val="20"/>
        </w:rPr>
        <w:t>..........</w:t>
      </w:r>
      <w:r w:rsidRPr="00DA3C5A">
        <w:rPr>
          <w:rFonts w:eastAsia="Arial" w:cstheme="minorHAnsi"/>
          <w:sz w:val="20"/>
          <w:szCs w:val="20"/>
        </w:rPr>
        <w:t>/2024</w:t>
      </w:r>
      <w:r w:rsidRPr="00F43360">
        <w:rPr>
          <w:rFonts w:eastAsia="Arial" w:cstheme="minorHAnsi"/>
          <w:sz w:val="20"/>
          <w:szCs w:val="20"/>
        </w:rPr>
        <w:t>,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4"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17FD6973" w14:textId="7FC3F074" w:rsidR="000F452A" w:rsidRPr="00163D51" w:rsidRDefault="00681240" w:rsidP="000F452A">
      <w:pPr>
        <w:pStyle w:val="Nivel2"/>
        <w:spacing w:after="0"/>
        <w:rPr>
          <w:rFonts w:asciiTheme="minorHAnsi" w:hAnsiTheme="minorHAnsi" w:cstheme="minorHAnsi"/>
        </w:rPr>
      </w:pPr>
      <w:r w:rsidRPr="00F43360">
        <w:rPr>
          <w:rFonts w:asciiTheme="minorHAnsi" w:hAnsiTheme="minorHAnsi" w:cstheme="minorHAnsi"/>
        </w:rPr>
        <w:t>Objeto da contratação:</w:t>
      </w:r>
    </w:p>
    <w:p w14:paraId="00AE3AAD" w14:textId="77777777" w:rsidR="00681240" w:rsidRPr="00F43360"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CC5E57"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DA3C5A" w:rsidRDefault="00681240" w:rsidP="002D0DF5">
            <w:pPr>
              <w:widowControl w:val="0"/>
              <w:spacing w:before="120" w:line="312" w:lineRule="auto"/>
              <w:jc w:val="center"/>
              <w:rPr>
                <w:rFonts w:eastAsia="Arial" w:cstheme="minorHAnsi"/>
                <w:b/>
                <w:bCs/>
                <w:color w:val="000000"/>
                <w:sz w:val="20"/>
                <w:szCs w:val="20"/>
              </w:rPr>
            </w:pPr>
            <w:r w:rsidRPr="00DA3C5A">
              <w:rPr>
                <w:rFonts w:eastAsia="Arial" w:cstheme="minorHAnsi"/>
                <w:b/>
                <w:bCs/>
                <w:color w:val="000000" w:themeColor="text1"/>
                <w:sz w:val="20"/>
                <w:szCs w:val="20"/>
              </w:rPr>
              <w:t>ITEM</w:t>
            </w:r>
          </w:p>
          <w:p w14:paraId="219361F1" w14:textId="77777777" w:rsidR="00681240" w:rsidRPr="00DA3C5A"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DA3C5A" w:rsidRDefault="00681240" w:rsidP="002D0DF5">
            <w:pPr>
              <w:widowControl w:val="0"/>
              <w:spacing w:before="120" w:line="312" w:lineRule="auto"/>
              <w:jc w:val="center"/>
              <w:rPr>
                <w:rFonts w:eastAsia="Arial" w:cstheme="minorHAnsi"/>
                <w:color w:val="000000"/>
                <w:sz w:val="20"/>
                <w:szCs w:val="20"/>
              </w:rPr>
            </w:pPr>
            <w:r w:rsidRPr="00DA3C5A">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DA3C5A" w:rsidRDefault="00681240" w:rsidP="002D0DF5">
            <w:pPr>
              <w:widowControl w:val="0"/>
              <w:spacing w:before="120" w:line="312" w:lineRule="auto"/>
              <w:jc w:val="center"/>
              <w:rPr>
                <w:rFonts w:eastAsia="Arial" w:cstheme="minorHAnsi"/>
                <w:color w:val="000000"/>
                <w:sz w:val="20"/>
                <w:szCs w:val="20"/>
              </w:rPr>
            </w:pPr>
            <w:r w:rsidRPr="00DA3C5A">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DA3C5A" w:rsidRDefault="00681240" w:rsidP="002D0DF5">
            <w:pPr>
              <w:widowControl w:val="0"/>
              <w:spacing w:before="120" w:line="312" w:lineRule="auto"/>
              <w:jc w:val="center"/>
              <w:rPr>
                <w:rFonts w:eastAsia="Arial" w:cstheme="minorHAnsi"/>
                <w:color w:val="000000"/>
                <w:sz w:val="20"/>
                <w:szCs w:val="20"/>
              </w:rPr>
            </w:pPr>
            <w:r w:rsidRPr="00DA3C5A">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DA3C5A" w:rsidRDefault="00681240" w:rsidP="002D0DF5">
            <w:pPr>
              <w:widowControl w:val="0"/>
              <w:spacing w:before="120" w:line="312" w:lineRule="auto"/>
              <w:jc w:val="center"/>
              <w:rPr>
                <w:rFonts w:eastAsia="Arial" w:cstheme="minorHAnsi"/>
                <w:b/>
                <w:bCs/>
                <w:sz w:val="20"/>
                <w:szCs w:val="20"/>
              </w:rPr>
            </w:pPr>
            <w:r w:rsidRPr="00DA3C5A">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DA3C5A" w:rsidRDefault="00681240" w:rsidP="002D0DF5">
            <w:pPr>
              <w:widowControl w:val="0"/>
              <w:spacing w:before="120" w:line="312" w:lineRule="auto"/>
              <w:jc w:val="center"/>
              <w:rPr>
                <w:rFonts w:eastAsia="Arial" w:cstheme="minorHAnsi"/>
                <w:b/>
                <w:bCs/>
                <w:sz w:val="20"/>
                <w:szCs w:val="20"/>
              </w:rPr>
            </w:pPr>
            <w:r w:rsidRPr="00DA3C5A">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DA3C5A" w:rsidRDefault="00681240" w:rsidP="002D0DF5">
            <w:pPr>
              <w:widowControl w:val="0"/>
              <w:spacing w:before="120" w:line="312" w:lineRule="auto"/>
              <w:jc w:val="center"/>
              <w:rPr>
                <w:rFonts w:eastAsia="Arial" w:cstheme="minorHAnsi"/>
                <w:b/>
                <w:bCs/>
                <w:sz w:val="20"/>
                <w:szCs w:val="20"/>
              </w:rPr>
            </w:pPr>
            <w:r w:rsidRPr="00DA3C5A">
              <w:rPr>
                <w:rFonts w:eastAsia="Arial" w:cstheme="minorHAnsi"/>
                <w:b/>
                <w:bCs/>
                <w:sz w:val="20"/>
                <w:szCs w:val="20"/>
              </w:rPr>
              <w:t>VALOR TOTAL</w:t>
            </w:r>
          </w:p>
        </w:tc>
      </w:tr>
      <w:tr w:rsidR="00681240" w:rsidRPr="00F43360"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DA3C5A" w:rsidRDefault="00681240" w:rsidP="002D0DF5">
            <w:pPr>
              <w:widowControl w:val="0"/>
              <w:spacing w:before="120" w:line="312" w:lineRule="auto"/>
              <w:jc w:val="center"/>
              <w:rPr>
                <w:rFonts w:eastAsia="Arial" w:cstheme="minorHAnsi"/>
                <w:b/>
                <w:bCs/>
                <w:color w:val="000000"/>
                <w:sz w:val="20"/>
                <w:szCs w:val="20"/>
              </w:rPr>
            </w:pPr>
            <w:r w:rsidRPr="00DA3C5A">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DA3C5A" w:rsidRDefault="00F65388" w:rsidP="002D0DF5">
            <w:pPr>
              <w:widowControl w:val="0"/>
              <w:spacing w:before="120" w:line="312" w:lineRule="auto"/>
              <w:rPr>
                <w:rFonts w:eastAsia="Arial" w:cstheme="minorHAnsi"/>
                <w:color w:val="000000"/>
                <w:sz w:val="20"/>
                <w:szCs w:val="20"/>
              </w:rPr>
            </w:pPr>
            <w:r w:rsidRPr="00DA3C5A">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DA3C5A" w:rsidRDefault="00F65388" w:rsidP="002D0DF5">
            <w:pPr>
              <w:widowControl w:val="0"/>
              <w:spacing w:before="120" w:line="312" w:lineRule="auto"/>
              <w:rPr>
                <w:rFonts w:eastAsia="Arial" w:cstheme="minorHAnsi"/>
                <w:color w:val="000000"/>
                <w:sz w:val="20"/>
                <w:szCs w:val="20"/>
              </w:rPr>
            </w:pPr>
            <w:r w:rsidRPr="00DA3C5A">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DA3C5A" w:rsidRDefault="00F65388" w:rsidP="002D0DF5">
            <w:pPr>
              <w:widowControl w:val="0"/>
              <w:spacing w:before="120" w:line="312" w:lineRule="auto"/>
              <w:rPr>
                <w:rFonts w:eastAsia="Arial" w:cstheme="minorHAnsi"/>
                <w:color w:val="000000"/>
                <w:sz w:val="20"/>
                <w:szCs w:val="20"/>
              </w:rPr>
            </w:pPr>
            <w:r w:rsidRPr="00DA3C5A">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DA3C5A" w:rsidRDefault="00681240" w:rsidP="002D0DF5">
            <w:pPr>
              <w:widowControl w:val="0"/>
              <w:spacing w:before="120" w:line="312" w:lineRule="auto"/>
              <w:rPr>
                <w:rFonts w:eastAsia="Arial" w:cstheme="minorHAnsi"/>
                <w:color w:val="000000"/>
                <w:sz w:val="20"/>
                <w:szCs w:val="20"/>
              </w:rPr>
            </w:pPr>
            <w:r w:rsidRPr="00DA3C5A">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DA3C5A" w:rsidRDefault="00681240" w:rsidP="002D0DF5">
            <w:pPr>
              <w:widowControl w:val="0"/>
              <w:spacing w:before="120" w:line="312" w:lineRule="auto"/>
              <w:rPr>
                <w:rFonts w:eastAsia="Arial" w:cstheme="minorHAnsi"/>
                <w:color w:val="000000"/>
                <w:sz w:val="20"/>
                <w:szCs w:val="20"/>
              </w:rPr>
            </w:pPr>
            <w:r w:rsidRPr="00DA3C5A">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DA3C5A" w:rsidRDefault="00E6564F" w:rsidP="002D0DF5">
            <w:pPr>
              <w:widowControl w:val="0"/>
              <w:spacing w:before="120" w:line="312" w:lineRule="auto"/>
              <w:rPr>
                <w:rFonts w:eastAsia="Arial" w:cstheme="minorHAnsi"/>
                <w:color w:val="000000"/>
                <w:sz w:val="20"/>
                <w:szCs w:val="20"/>
              </w:rPr>
            </w:pPr>
            <w:r w:rsidRPr="00DA3C5A">
              <w:rPr>
                <w:rFonts w:eastAsia="Arial" w:cstheme="minorHAnsi"/>
                <w:color w:val="000000"/>
                <w:sz w:val="20"/>
                <w:szCs w:val="20"/>
              </w:rPr>
              <w:t>R$..................</w:t>
            </w:r>
            <w:r w:rsidR="00681240" w:rsidRPr="00DA3C5A">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lastRenderedPageBreak/>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5"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6"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7"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w:t>
      </w:r>
      <w:r w:rsidRPr="00B72727">
        <w:rPr>
          <w:rFonts w:asciiTheme="minorHAnsi" w:hAnsiTheme="minorHAnsi" w:cstheme="minorHAnsi"/>
          <w:i w:val="0"/>
          <w:color w:val="auto"/>
        </w:rPr>
        <w:lastRenderedPageBreak/>
        <w:t>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8"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9"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80"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81"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82"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lastRenderedPageBreak/>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6"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7"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9"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F43360">
          <w:rPr>
            <w:rStyle w:val="Hyperlink"/>
            <w:rFonts w:eastAsia="Arial" w:cstheme="minorHAnsi"/>
            <w:sz w:val="20"/>
            <w:szCs w:val="20"/>
          </w:rPr>
          <w:t xml:space="preserve">art. 156, § 2º, da </w:t>
        </w:r>
        <w:bookmarkStart w:id="71" w:name="_Hlk114504069"/>
        <w:r w:rsidR="00681240" w:rsidRPr="00F43360">
          <w:rPr>
            <w:rStyle w:val="Hyperlink"/>
            <w:rFonts w:eastAsia="Arial" w:cstheme="minorHAnsi"/>
            <w:sz w:val="20"/>
            <w:szCs w:val="20"/>
          </w:rPr>
          <w:t>Lei nº 14.133, de 2021</w:t>
        </w:r>
        <w:bookmarkEnd w:id="71"/>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A multa poderá ser aplicada cumulativamente com as demais as sanções previstas neste Contrato (</w:t>
      </w:r>
      <w:hyperlink r:id="rId94"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2" w:name="_Hlk78351618"/>
      <w:bookmarkEnd w:id="72"/>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7"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8"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9"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100"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101"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t>CLÁUSULA DÉCIMA SEGUNDA– DA EXTINÇÃO CONTRATUAL (</w:t>
      </w:r>
      <w:hyperlink r:id="rId105"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6"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lastRenderedPageBreak/>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8"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9"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10"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11"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12"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5"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6"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lastRenderedPageBreak/>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C57DEC" w:rsidRDefault="00044FEE" w:rsidP="00044FEE">
      <w:pPr>
        <w:jc w:val="center"/>
        <w:rPr>
          <w:rFonts w:cstheme="minorHAnsi"/>
          <w:b/>
          <w:sz w:val="20"/>
          <w:szCs w:val="20"/>
        </w:rPr>
      </w:pPr>
      <w:r w:rsidRPr="00C57DEC">
        <w:rPr>
          <w:rFonts w:cstheme="minorHAnsi"/>
          <w:b/>
          <w:bCs/>
          <w:color w:val="000000"/>
          <w:sz w:val="20"/>
          <w:szCs w:val="20"/>
        </w:rPr>
        <w:t>Resolução SS -</w:t>
      </w:r>
      <w:r w:rsidRPr="00C57DEC">
        <w:rPr>
          <w:rFonts w:cstheme="minorHAnsi"/>
          <w:b/>
          <w:sz w:val="20"/>
          <w:szCs w:val="20"/>
        </w:rPr>
        <w:t xml:space="preserve"> Nº 65, de 01/04/2024</w:t>
      </w:r>
    </w:p>
    <w:p w14:paraId="1905012E" w14:textId="77777777" w:rsidR="00044FEE" w:rsidRPr="00794265" w:rsidRDefault="00044FEE" w:rsidP="00044FEE">
      <w:pPr>
        <w:jc w:val="both"/>
        <w:rPr>
          <w:rFonts w:asciiTheme="majorHAnsi" w:hAnsiTheme="majorHAnsi"/>
          <w:b/>
          <w:sz w:val="20"/>
          <w:szCs w:val="20"/>
        </w:rPr>
      </w:pPr>
    </w:p>
    <w:p w14:paraId="700AF45C" w14:textId="77777777" w:rsidR="00044FEE" w:rsidRPr="00C57DEC" w:rsidRDefault="00044FEE" w:rsidP="00044FEE">
      <w:pPr>
        <w:ind w:left="2835"/>
        <w:jc w:val="both"/>
        <w:rPr>
          <w:rFonts w:cstheme="minorHAnsi"/>
          <w:sz w:val="20"/>
          <w:szCs w:val="20"/>
        </w:rPr>
      </w:pPr>
      <w:r w:rsidRPr="00C57DEC">
        <w:rPr>
          <w:rFonts w:cstheme="min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C57DEC" w:rsidRDefault="00044FEE" w:rsidP="00044FEE">
      <w:pPr>
        <w:jc w:val="both"/>
        <w:rPr>
          <w:rFonts w:cstheme="minorHAnsi"/>
          <w:sz w:val="20"/>
          <w:szCs w:val="20"/>
        </w:rPr>
      </w:pPr>
      <w:r w:rsidRPr="00C57DEC">
        <w:rPr>
          <w:rFonts w:cstheme="min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C57DEC" w:rsidRDefault="00044FEE" w:rsidP="00044FEE">
      <w:pPr>
        <w:jc w:val="both"/>
        <w:rPr>
          <w:rFonts w:cstheme="minorHAnsi"/>
          <w:sz w:val="20"/>
          <w:szCs w:val="20"/>
        </w:rPr>
      </w:pPr>
      <w:r w:rsidRPr="00C57DEC">
        <w:rPr>
          <w:rFonts w:cstheme="minorHAnsi"/>
          <w:sz w:val="20"/>
          <w:szCs w:val="20"/>
        </w:rPr>
        <w:t>I. DISPOSIÇÕES GERAIS</w:t>
      </w:r>
    </w:p>
    <w:p w14:paraId="483CF341" w14:textId="77777777" w:rsidR="00044FEE" w:rsidRPr="00C57DEC" w:rsidRDefault="00044FEE" w:rsidP="00044FEE">
      <w:pPr>
        <w:jc w:val="both"/>
        <w:rPr>
          <w:rFonts w:cstheme="minorHAnsi"/>
          <w:sz w:val="20"/>
          <w:szCs w:val="20"/>
        </w:rPr>
      </w:pPr>
      <w:r w:rsidRPr="00C57DEC">
        <w:rPr>
          <w:rFonts w:cstheme="min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C57DEC" w:rsidRDefault="00044FEE" w:rsidP="00044FEE">
      <w:pPr>
        <w:jc w:val="both"/>
        <w:rPr>
          <w:rFonts w:cstheme="minorHAnsi"/>
          <w:sz w:val="20"/>
          <w:szCs w:val="20"/>
        </w:rPr>
      </w:pPr>
      <w:r w:rsidRPr="00C57DEC">
        <w:rPr>
          <w:rFonts w:cstheme="min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C57DEC" w:rsidRDefault="00044FEE" w:rsidP="00044FEE">
      <w:pPr>
        <w:jc w:val="both"/>
        <w:rPr>
          <w:rFonts w:cstheme="minorHAnsi"/>
          <w:sz w:val="20"/>
          <w:szCs w:val="20"/>
        </w:rPr>
      </w:pPr>
      <w:r w:rsidRPr="00C57DEC">
        <w:rPr>
          <w:rFonts w:cstheme="minorHAnsi"/>
          <w:sz w:val="20"/>
          <w:szCs w:val="20"/>
        </w:rPr>
        <w:t>I - advertência;</w:t>
      </w:r>
    </w:p>
    <w:p w14:paraId="6614DFCE" w14:textId="77777777" w:rsidR="00044FEE" w:rsidRPr="00C57DEC" w:rsidRDefault="00044FEE" w:rsidP="00044FEE">
      <w:pPr>
        <w:jc w:val="both"/>
        <w:rPr>
          <w:rFonts w:cstheme="minorHAnsi"/>
          <w:sz w:val="20"/>
          <w:szCs w:val="20"/>
        </w:rPr>
      </w:pPr>
      <w:r w:rsidRPr="00C57DEC">
        <w:rPr>
          <w:rFonts w:cstheme="minorHAnsi"/>
          <w:sz w:val="20"/>
          <w:szCs w:val="20"/>
        </w:rPr>
        <w:t>II – multa na forma prevista no edital ou contrato, de no mínimo 0,5% a no máximo 30% do valor do ajuste;</w:t>
      </w:r>
    </w:p>
    <w:p w14:paraId="49DAC677" w14:textId="77777777" w:rsidR="00044FEE" w:rsidRPr="00C57DEC" w:rsidRDefault="00044FEE" w:rsidP="00044FEE">
      <w:pPr>
        <w:jc w:val="both"/>
        <w:rPr>
          <w:rFonts w:cstheme="minorHAnsi"/>
          <w:sz w:val="20"/>
          <w:szCs w:val="20"/>
        </w:rPr>
      </w:pPr>
      <w:r w:rsidRPr="00C57DEC">
        <w:rPr>
          <w:rFonts w:cstheme="minorHAnsi"/>
          <w:sz w:val="20"/>
          <w:szCs w:val="20"/>
        </w:rPr>
        <w:t>III - impedimento de licitar e contratar com a Administração Pública direta e indireta do mesmo ente federativo, pelo prazo máximo de 3 (três) anos;</w:t>
      </w:r>
    </w:p>
    <w:p w14:paraId="68FC9AE5" w14:textId="77777777" w:rsidR="00044FEE" w:rsidRPr="00C57DEC" w:rsidRDefault="00044FEE" w:rsidP="00044FEE">
      <w:pPr>
        <w:jc w:val="both"/>
        <w:rPr>
          <w:rFonts w:cstheme="minorHAnsi"/>
          <w:sz w:val="20"/>
          <w:szCs w:val="20"/>
        </w:rPr>
      </w:pPr>
      <w:r w:rsidRPr="00C57DEC">
        <w:rPr>
          <w:rFonts w:cstheme="min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C57DEC" w:rsidRDefault="00044FEE" w:rsidP="00044FEE">
      <w:pPr>
        <w:jc w:val="both"/>
        <w:rPr>
          <w:rFonts w:cstheme="minorHAnsi"/>
          <w:sz w:val="20"/>
          <w:szCs w:val="20"/>
        </w:rPr>
      </w:pPr>
      <w:r w:rsidRPr="00C57DEC">
        <w:rPr>
          <w:rFonts w:cstheme="min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C57DEC" w:rsidRDefault="00044FEE" w:rsidP="00044FEE">
      <w:pPr>
        <w:jc w:val="both"/>
        <w:rPr>
          <w:rFonts w:cstheme="minorHAnsi"/>
          <w:sz w:val="20"/>
          <w:szCs w:val="20"/>
        </w:rPr>
      </w:pPr>
      <w:r w:rsidRPr="00C57DEC">
        <w:rPr>
          <w:rFonts w:cstheme="minorHAnsi"/>
          <w:sz w:val="20"/>
          <w:szCs w:val="20"/>
        </w:rPr>
        <w:t>§ 2º - As sanções previstas nos incisos I, III e IV deste artigo poderão ser aplicadas cumulativamente com a multa.</w:t>
      </w:r>
    </w:p>
    <w:p w14:paraId="2C034713" w14:textId="77777777" w:rsidR="00044FEE" w:rsidRPr="00C57DEC" w:rsidRDefault="00044FEE" w:rsidP="00044FEE">
      <w:pPr>
        <w:jc w:val="both"/>
        <w:rPr>
          <w:rFonts w:cstheme="minorHAnsi"/>
          <w:sz w:val="20"/>
          <w:szCs w:val="20"/>
        </w:rPr>
      </w:pPr>
      <w:r w:rsidRPr="00C57DEC">
        <w:rPr>
          <w:rFonts w:cstheme="minorHAnsi"/>
          <w:sz w:val="20"/>
          <w:szCs w:val="20"/>
        </w:rPr>
        <w:t>Artigo 3º - Na aplicação das sanções a que se refere o artigo 2º, desta Resolução, serão considerados:</w:t>
      </w:r>
    </w:p>
    <w:p w14:paraId="14CA62B2" w14:textId="77777777" w:rsidR="00044FEE" w:rsidRPr="00C57DEC" w:rsidRDefault="00044FEE" w:rsidP="00044FEE">
      <w:pPr>
        <w:jc w:val="both"/>
        <w:rPr>
          <w:rFonts w:cstheme="minorHAnsi"/>
          <w:sz w:val="20"/>
          <w:szCs w:val="20"/>
        </w:rPr>
      </w:pPr>
      <w:r w:rsidRPr="00C57DEC">
        <w:rPr>
          <w:rFonts w:cstheme="minorHAnsi"/>
          <w:sz w:val="20"/>
          <w:szCs w:val="20"/>
        </w:rPr>
        <w:t>I - a natureza e a gravidade da infração cometida, bem como os danos que dela provierem para a Administração Pública;</w:t>
      </w:r>
    </w:p>
    <w:p w14:paraId="33390262" w14:textId="77777777" w:rsidR="00044FEE" w:rsidRPr="00C57DEC" w:rsidRDefault="00044FEE" w:rsidP="00044FEE">
      <w:pPr>
        <w:jc w:val="both"/>
        <w:rPr>
          <w:rFonts w:cstheme="minorHAnsi"/>
          <w:sz w:val="20"/>
          <w:szCs w:val="20"/>
        </w:rPr>
      </w:pPr>
      <w:r w:rsidRPr="00C57DEC">
        <w:rPr>
          <w:rFonts w:cstheme="minorHAnsi"/>
          <w:sz w:val="20"/>
          <w:szCs w:val="20"/>
        </w:rPr>
        <w:t>II - as peculiaridades do caso concreto;</w:t>
      </w:r>
    </w:p>
    <w:p w14:paraId="2D1D3A87" w14:textId="77777777" w:rsidR="00044FEE" w:rsidRPr="00C57DEC" w:rsidRDefault="00044FEE" w:rsidP="00044FEE">
      <w:pPr>
        <w:jc w:val="both"/>
        <w:rPr>
          <w:rFonts w:cstheme="minorHAnsi"/>
          <w:sz w:val="20"/>
          <w:szCs w:val="20"/>
        </w:rPr>
      </w:pPr>
      <w:r w:rsidRPr="00C57DEC">
        <w:rPr>
          <w:rFonts w:cstheme="minorHAnsi"/>
          <w:sz w:val="20"/>
          <w:szCs w:val="20"/>
        </w:rPr>
        <w:t>III - as circunstâncias agravantes ou atenuantes;</w:t>
      </w:r>
    </w:p>
    <w:p w14:paraId="555B071D" w14:textId="77777777" w:rsidR="00044FEE" w:rsidRPr="00C57DEC" w:rsidRDefault="00044FEE" w:rsidP="00044FEE">
      <w:pPr>
        <w:jc w:val="both"/>
        <w:rPr>
          <w:rFonts w:cstheme="minorHAnsi"/>
          <w:sz w:val="20"/>
          <w:szCs w:val="20"/>
        </w:rPr>
      </w:pPr>
      <w:r w:rsidRPr="00C57DEC">
        <w:rPr>
          <w:rFonts w:cstheme="minorHAnsi"/>
          <w:sz w:val="20"/>
          <w:szCs w:val="20"/>
        </w:rPr>
        <w:t>IV - a implantação ou o aperfeiçoamento de programa de integridade, conforme normas e orientações dos órgãos de controle.</w:t>
      </w:r>
    </w:p>
    <w:p w14:paraId="202CB49C" w14:textId="77777777" w:rsidR="00044FEE" w:rsidRPr="00C57DEC" w:rsidRDefault="00044FEE" w:rsidP="00044FEE">
      <w:pPr>
        <w:jc w:val="both"/>
        <w:rPr>
          <w:rFonts w:cstheme="minorHAnsi"/>
          <w:sz w:val="20"/>
          <w:szCs w:val="20"/>
        </w:rPr>
      </w:pPr>
      <w:r w:rsidRPr="00C57DEC">
        <w:rPr>
          <w:rFonts w:cstheme="minorHAnsi"/>
          <w:sz w:val="20"/>
          <w:szCs w:val="20"/>
        </w:rPr>
        <w:t>§ 1º - São consideradas circunstâncias agravantes na aplicação da sanção:</w:t>
      </w:r>
    </w:p>
    <w:p w14:paraId="6E198CAD" w14:textId="77777777" w:rsidR="00044FEE" w:rsidRPr="00C57DEC" w:rsidRDefault="00044FEE" w:rsidP="00044FEE">
      <w:pPr>
        <w:jc w:val="both"/>
        <w:rPr>
          <w:rFonts w:cstheme="minorHAnsi"/>
          <w:sz w:val="20"/>
          <w:szCs w:val="20"/>
        </w:rPr>
      </w:pPr>
      <w:r w:rsidRPr="00C57DEC">
        <w:rPr>
          <w:rFonts w:cstheme="min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C57DEC" w:rsidRDefault="00044FEE" w:rsidP="00044FEE">
      <w:pPr>
        <w:jc w:val="both"/>
        <w:rPr>
          <w:rFonts w:cstheme="minorHAnsi"/>
          <w:sz w:val="20"/>
          <w:szCs w:val="20"/>
        </w:rPr>
      </w:pPr>
      <w:r w:rsidRPr="00C57DEC">
        <w:rPr>
          <w:rFonts w:cstheme="min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C57DEC" w:rsidRDefault="00044FEE" w:rsidP="00044FEE">
      <w:pPr>
        <w:jc w:val="both"/>
        <w:rPr>
          <w:rFonts w:cstheme="minorHAnsi"/>
          <w:sz w:val="20"/>
          <w:szCs w:val="20"/>
        </w:rPr>
      </w:pPr>
      <w:r w:rsidRPr="00C57DEC">
        <w:rPr>
          <w:rFonts w:cstheme="min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C57DEC" w:rsidRDefault="00044FEE" w:rsidP="00044FEE">
      <w:pPr>
        <w:jc w:val="both"/>
        <w:rPr>
          <w:rFonts w:cstheme="minorHAnsi"/>
          <w:sz w:val="20"/>
          <w:szCs w:val="20"/>
        </w:rPr>
      </w:pPr>
      <w:r w:rsidRPr="00C57DEC">
        <w:rPr>
          <w:rFonts w:cstheme="minorHAnsi"/>
          <w:sz w:val="20"/>
          <w:szCs w:val="20"/>
        </w:rPr>
        <w:t>4. a falsidade de declaração, apresentada pelo licitante, de que é beneficiário de tratamento diferenciado concedido em legislação específica.</w:t>
      </w:r>
    </w:p>
    <w:p w14:paraId="025D32FB" w14:textId="77777777" w:rsidR="00044FEE" w:rsidRPr="00C57DEC" w:rsidRDefault="00044FEE" w:rsidP="00044FEE">
      <w:pPr>
        <w:jc w:val="both"/>
        <w:rPr>
          <w:rFonts w:cstheme="minorHAnsi"/>
          <w:sz w:val="20"/>
          <w:szCs w:val="20"/>
        </w:rPr>
      </w:pPr>
      <w:r w:rsidRPr="00C57DEC">
        <w:rPr>
          <w:rFonts w:cstheme="minorHAnsi"/>
          <w:sz w:val="20"/>
          <w:szCs w:val="20"/>
        </w:rPr>
        <w:t>5. a reincidência na infração;</w:t>
      </w:r>
    </w:p>
    <w:p w14:paraId="4C79744A" w14:textId="77777777" w:rsidR="00044FEE" w:rsidRPr="00C57DEC" w:rsidRDefault="00044FEE" w:rsidP="00044FEE">
      <w:pPr>
        <w:jc w:val="both"/>
        <w:rPr>
          <w:rFonts w:cstheme="minorHAnsi"/>
          <w:sz w:val="20"/>
          <w:szCs w:val="20"/>
        </w:rPr>
      </w:pPr>
      <w:r w:rsidRPr="00C57DEC">
        <w:rPr>
          <w:rFonts w:cstheme="minorHAnsi"/>
          <w:sz w:val="20"/>
          <w:szCs w:val="20"/>
        </w:rPr>
        <w:t>6. a imprescindibilidade do bem ou serviço contratado para o funcionamento de serviços públicos ou satisfação de necessidade coletiva.</w:t>
      </w:r>
    </w:p>
    <w:p w14:paraId="6A6F220F" w14:textId="77777777" w:rsidR="00044FEE" w:rsidRPr="00C57DEC" w:rsidRDefault="00044FEE" w:rsidP="00044FEE">
      <w:pPr>
        <w:jc w:val="both"/>
        <w:rPr>
          <w:rFonts w:cstheme="minorHAnsi"/>
          <w:sz w:val="20"/>
          <w:szCs w:val="20"/>
        </w:rPr>
      </w:pPr>
      <w:r w:rsidRPr="00C57DEC">
        <w:rPr>
          <w:rFonts w:cstheme="minorHAnsi"/>
          <w:sz w:val="20"/>
          <w:szCs w:val="20"/>
        </w:rPr>
        <w:t>§ 2º - São circunstâncias atenuantes da sanção:</w:t>
      </w:r>
    </w:p>
    <w:p w14:paraId="447A8EDD" w14:textId="77777777" w:rsidR="00044FEE" w:rsidRPr="00C57DEC" w:rsidRDefault="00044FEE" w:rsidP="00044FEE">
      <w:pPr>
        <w:jc w:val="both"/>
        <w:rPr>
          <w:rFonts w:cstheme="minorHAnsi"/>
          <w:sz w:val="20"/>
          <w:szCs w:val="20"/>
        </w:rPr>
      </w:pPr>
      <w:r w:rsidRPr="00C57DEC">
        <w:rPr>
          <w:rFonts w:cstheme="minorHAnsi"/>
          <w:sz w:val="20"/>
          <w:szCs w:val="20"/>
        </w:rPr>
        <w:t>1. a falha escusável do licitante ou contratado;</w:t>
      </w:r>
    </w:p>
    <w:p w14:paraId="2CC77FF7" w14:textId="77777777" w:rsidR="00044FEE" w:rsidRPr="00C57DEC" w:rsidRDefault="00044FEE" w:rsidP="00044FEE">
      <w:pPr>
        <w:jc w:val="both"/>
        <w:rPr>
          <w:rFonts w:cstheme="minorHAnsi"/>
          <w:sz w:val="20"/>
          <w:szCs w:val="20"/>
        </w:rPr>
      </w:pPr>
      <w:r w:rsidRPr="00C57DEC">
        <w:rPr>
          <w:rFonts w:cstheme="min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C57DEC" w:rsidRDefault="00044FEE" w:rsidP="00044FEE">
      <w:pPr>
        <w:jc w:val="both"/>
        <w:rPr>
          <w:rFonts w:cstheme="minorHAnsi"/>
          <w:sz w:val="20"/>
          <w:szCs w:val="20"/>
        </w:rPr>
      </w:pPr>
      <w:r w:rsidRPr="00C57DEC">
        <w:rPr>
          <w:rFonts w:cstheme="minorHAnsi"/>
          <w:sz w:val="20"/>
          <w:szCs w:val="20"/>
        </w:rPr>
        <w:t>3. a juntada de documentação que, embora não tenha atendido às exigências do edital, foi encaminhada de forma equivocada, sem indício de dolo;</w:t>
      </w:r>
    </w:p>
    <w:p w14:paraId="125496AB" w14:textId="77777777" w:rsidR="00044FEE" w:rsidRPr="00C57DEC" w:rsidRDefault="00044FEE" w:rsidP="00044FEE">
      <w:pPr>
        <w:jc w:val="both"/>
        <w:rPr>
          <w:rFonts w:cstheme="minorHAnsi"/>
          <w:sz w:val="20"/>
          <w:szCs w:val="20"/>
        </w:rPr>
      </w:pPr>
      <w:r w:rsidRPr="00C57DEC">
        <w:rPr>
          <w:rFonts w:cstheme="minorHAnsi"/>
          <w:sz w:val="20"/>
          <w:szCs w:val="20"/>
        </w:rPr>
        <w:t>4. a adoção de medidas destinadas a mitigar os efeitos danosos da conduta infracional.</w:t>
      </w:r>
    </w:p>
    <w:p w14:paraId="5224CBE7" w14:textId="77777777" w:rsidR="00044FEE" w:rsidRPr="00C57DEC" w:rsidRDefault="00044FEE" w:rsidP="00044FEE">
      <w:pPr>
        <w:jc w:val="both"/>
        <w:rPr>
          <w:rFonts w:cstheme="minorHAnsi"/>
          <w:sz w:val="20"/>
          <w:szCs w:val="20"/>
        </w:rPr>
      </w:pPr>
      <w:r w:rsidRPr="00C57DEC">
        <w:rPr>
          <w:rFonts w:cstheme="minorHAnsi"/>
          <w:sz w:val="20"/>
          <w:szCs w:val="20"/>
        </w:rPr>
        <w:t>II. DA APLICAÇÃO DAS PENALIDADES</w:t>
      </w:r>
    </w:p>
    <w:p w14:paraId="68AF3615" w14:textId="77777777" w:rsidR="00044FEE" w:rsidRPr="00C57DEC" w:rsidRDefault="00044FEE" w:rsidP="00044FEE">
      <w:pPr>
        <w:jc w:val="both"/>
        <w:rPr>
          <w:rFonts w:cstheme="minorHAnsi"/>
          <w:sz w:val="20"/>
          <w:szCs w:val="20"/>
        </w:rPr>
      </w:pPr>
      <w:r w:rsidRPr="00C57DEC">
        <w:rPr>
          <w:rFonts w:cstheme="minorHAnsi"/>
          <w:sz w:val="20"/>
          <w:szCs w:val="20"/>
        </w:rPr>
        <w:t>II.1 – Da Advertência</w:t>
      </w:r>
    </w:p>
    <w:p w14:paraId="24BAA350" w14:textId="77777777" w:rsidR="00044FEE" w:rsidRPr="00C57DEC" w:rsidRDefault="00044FEE" w:rsidP="00044FEE">
      <w:pPr>
        <w:jc w:val="both"/>
        <w:rPr>
          <w:rFonts w:cstheme="minorHAnsi"/>
          <w:sz w:val="20"/>
          <w:szCs w:val="20"/>
        </w:rPr>
      </w:pPr>
      <w:r w:rsidRPr="00C57DEC">
        <w:rPr>
          <w:rFonts w:cstheme="minorHAnsi"/>
          <w:sz w:val="20"/>
          <w:szCs w:val="20"/>
        </w:rPr>
        <w:t>Artigo 4º - A advertência será aplicada ao contratado que der causa à inexecução parcial do contrato, da qual não advenha grave dano à Administração.</w:t>
      </w:r>
    </w:p>
    <w:p w14:paraId="27180C2E" w14:textId="77777777" w:rsidR="00044FEE" w:rsidRPr="00C57DEC" w:rsidRDefault="00044FEE" w:rsidP="00044FEE">
      <w:pPr>
        <w:jc w:val="both"/>
        <w:rPr>
          <w:rFonts w:cstheme="minorHAnsi"/>
          <w:sz w:val="20"/>
          <w:szCs w:val="20"/>
        </w:rPr>
      </w:pPr>
      <w:r w:rsidRPr="00C57DEC">
        <w:rPr>
          <w:rFonts w:cstheme="minorHAnsi"/>
          <w:sz w:val="20"/>
          <w:szCs w:val="20"/>
        </w:rPr>
        <w:t>II.2 – Da Multa</w:t>
      </w:r>
    </w:p>
    <w:p w14:paraId="7D3B8A61" w14:textId="77777777" w:rsidR="00044FEE" w:rsidRPr="00C57DEC" w:rsidRDefault="00044FEE" w:rsidP="00044FEE">
      <w:pPr>
        <w:jc w:val="both"/>
        <w:rPr>
          <w:rFonts w:cstheme="minorHAnsi"/>
          <w:sz w:val="20"/>
          <w:szCs w:val="20"/>
        </w:rPr>
      </w:pPr>
      <w:r w:rsidRPr="00C57DEC">
        <w:rPr>
          <w:rFonts w:cstheme="min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C57DEC" w:rsidRDefault="00044FEE" w:rsidP="00044FEE">
      <w:pPr>
        <w:jc w:val="both"/>
        <w:rPr>
          <w:rFonts w:cstheme="minorHAnsi"/>
          <w:sz w:val="20"/>
          <w:szCs w:val="20"/>
        </w:rPr>
      </w:pPr>
      <w:r w:rsidRPr="00C57DEC">
        <w:rPr>
          <w:rFonts w:cstheme="min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C57DEC" w:rsidRDefault="00044FEE" w:rsidP="00044FEE">
      <w:pPr>
        <w:jc w:val="both"/>
        <w:rPr>
          <w:rFonts w:cstheme="minorHAnsi"/>
          <w:sz w:val="20"/>
          <w:szCs w:val="20"/>
        </w:rPr>
      </w:pPr>
      <w:r w:rsidRPr="00C57DEC">
        <w:rPr>
          <w:rFonts w:cstheme="minorHAnsi"/>
          <w:sz w:val="20"/>
          <w:szCs w:val="20"/>
        </w:rPr>
        <w:t>I - 0,5% (meio por cento) ao dia, para atraso de até 15 (quinze) dias;</w:t>
      </w:r>
    </w:p>
    <w:p w14:paraId="208F5752" w14:textId="77777777" w:rsidR="00044FEE" w:rsidRPr="00C57DEC" w:rsidRDefault="00044FEE" w:rsidP="00044FEE">
      <w:pPr>
        <w:jc w:val="both"/>
        <w:rPr>
          <w:rFonts w:cstheme="minorHAnsi"/>
          <w:sz w:val="20"/>
          <w:szCs w:val="20"/>
        </w:rPr>
      </w:pPr>
      <w:r w:rsidRPr="00C57DEC">
        <w:rPr>
          <w:rFonts w:cstheme="minorHAnsi"/>
          <w:sz w:val="20"/>
          <w:szCs w:val="20"/>
        </w:rPr>
        <w:t>II - 1% (um por cento) ao dia, do 16º (décimo sexto) ao 30º (trigésimo) dia, aplicada em acréscimo à do inciso I;</w:t>
      </w:r>
    </w:p>
    <w:p w14:paraId="3615AD05" w14:textId="77777777" w:rsidR="00044FEE" w:rsidRPr="00C57DEC" w:rsidRDefault="00044FEE" w:rsidP="00044FEE">
      <w:pPr>
        <w:jc w:val="both"/>
        <w:rPr>
          <w:rFonts w:cstheme="minorHAnsi"/>
          <w:sz w:val="20"/>
          <w:szCs w:val="20"/>
        </w:rPr>
      </w:pPr>
      <w:r w:rsidRPr="00C57DEC">
        <w:rPr>
          <w:rFonts w:cstheme="min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C57DEC" w:rsidRDefault="00044FEE" w:rsidP="00044FEE">
      <w:pPr>
        <w:jc w:val="both"/>
        <w:rPr>
          <w:rFonts w:cstheme="minorHAnsi"/>
          <w:sz w:val="20"/>
          <w:szCs w:val="20"/>
        </w:rPr>
      </w:pPr>
      <w:r w:rsidRPr="00C57DEC">
        <w:rPr>
          <w:rFonts w:cstheme="minorHAnsi"/>
          <w:sz w:val="20"/>
          <w:szCs w:val="20"/>
        </w:rPr>
        <w:t>§2º- Os prazos referidos nos incisos I e II e parágrafo primeiro deste artigo considerarão dias corridos.</w:t>
      </w:r>
    </w:p>
    <w:p w14:paraId="7F1FE1FA" w14:textId="77777777" w:rsidR="00044FEE" w:rsidRPr="00C57DEC" w:rsidRDefault="00044FEE" w:rsidP="00044FEE">
      <w:pPr>
        <w:jc w:val="both"/>
        <w:rPr>
          <w:rFonts w:cstheme="minorHAnsi"/>
          <w:sz w:val="20"/>
          <w:szCs w:val="20"/>
        </w:rPr>
      </w:pPr>
      <w:r w:rsidRPr="00C57DEC">
        <w:rPr>
          <w:rFonts w:cstheme="min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C57DEC" w:rsidRDefault="00044FEE" w:rsidP="00044FEE">
      <w:pPr>
        <w:jc w:val="both"/>
        <w:rPr>
          <w:rFonts w:cstheme="minorHAnsi"/>
          <w:sz w:val="20"/>
          <w:szCs w:val="20"/>
        </w:rPr>
      </w:pPr>
      <w:r w:rsidRPr="00C57DEC">
        <w:rPr>
          <w:rFonts w:cstheme="minorHAnsi"/>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w:t>
      </w:r>
      <w:r w:rsidRPr="00C57DEC">
        <w:rPr>
          <w:rFonts w:cstheme="minorHAnsi"/>
          <w:sz w:val="20"/>
          <w:szCs w:val="20"/>
        </w:rPr>
        <w:lastRenderedPageBreak/>
        <w:t>compensatória, com a promoção da extinção unilateral do contrato, e aplicação cumulada de outras sanções previstas nesta resolução.</w:t>
      </w:r>
    </w:p>
    <w:p w14:paraId="2EC7C33E" w14:textId="77777777" w:rsidR="00044FEE" w:rsidRPr="00C57DEC" w:rsidRDefault="00044FEE" w:rsidP="00044FEE">
      <w:pPr>
        <w:jc w:val="both"/>
        <w:rPr>
          <w:rFonts w:cstheme="minorHAnsi"/>
          <w:sz w:val="20"/>
          <w:szCs w:val="20"/>
        </w:rPr>
      </w:pPr>
      <w:r w:rsidRPr="00C57DEC">
        <w:rPr>
          <w:rFonts w:cstheme="minorHAnsi"/>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C57DEC" w:rsidRDefault="00044FEE" w:rsidP="00044FEE">
      <w:pPr>
        <w:jc w:val="both"/>
        <w:rPr>
          <w:rFonts w:cstheme="minorHAnsi"/>
          <w:sz w:val="20"/>
          <w:szCs w:val="20"/>
        </w:rPr>
      </w:pPr>
      <w:r w:rsidRPr="00C57DEC">
        <w:rPr>
          <w:rFonts w:cstheme="min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C57DEC" w:rsidRDefault="00044FEE" w:rsidP="00044FEE">
      <w:pPr>
        <w:jc w:val="both"/>
        <w:rPr>
          <w:rFonts w:cstheme="minorHAnsi"/>
          <w:sz w:val="20"/>
          <w:szCs w:val="20"/>
        </w:rPr>
      </w:pPr>
      <w:r w:rsidRPr="00C57DEC">
        <w:rPr>
          <w:rFonts w:cstheme="min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C57DEC" w:rsidRDefault="00044FEE" w:rsidP="00044FEE">
      <w:pPr>
        <w:jc w:val="both"/>
        <w:rPr>
          <w:rFonts w:cstheme="minorHAnsi"/>
          <w:sz w:val="20"/>
          <w:szCs w:val="20"/>
        </w:rPr>
      </w:pPr>
      <w:r w:rsidRPr="00C57DEC">
        <w:rPr>
          <w:rFonts w:cstheme="min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C57DEC" w:rsidRDefault="00044FEE" w:rsidP="00044FEE">
      <w:pPr>
        <w:jc w:val="both"/>
        <w:rPr>
          <w:rFonts w:cstheme="minorHAnsi"/>
          <w:sz w:val="20"/>
          <w:szCs w:val="20"/>
        </w:rPr>
      </w:pPr>
      <w:r w:rsidRPr="00C57DEC">
        <w:rPr>
          <w:rFonts w:cstheme="min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C57DEC" w:rsidRDefault="00044FEE" w:rsidP="00044FEE">
      <w:pPr>
        <w:jc w:val="both"/>
        <w:rPr>
          <w:rFonts w:cstheme="minorHAnsi"/>
          <w:sz w:val="20"/>
          <w:szCs w:val="20"/>
        </w:rPr>
      </w:pPr>
      <w:r w:rsidRPr="00C57DEC">
        <w:rPr>
          <w:rFonts w:cstheme="min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C57DEC" w:rsidRDefault="00044FEE" w:rsidP="00044FEE">
      <w:pPr>
        <w:jc w:val="both"/>
        <w:rPr>
          <w:rFonts w:cstheme="minorHAnsi"/>
          <w:sz w:val="20"/>
          <w:szCs w:val="20"/>
        </w:rPr>
      </w:pPr>
      <w:r w:rsidRPr="00C57DEC">
        <w:rPr>
          <w:rFonts w:cstheme="minorHAnsi"/>
          <w:sz w:val="20"/>
          <w:szCs w:val="20"/>
        </w:rPr>
        <w:t>II.3 – Do Impedimento de Licitar e Contratar</w:t>
      </w:r>
    </w:p>
    <w:p w14:paraId="00325696" w14:textId="77777777" w:rsidR="00044FEE" w:rsidRPr="00C57DEC" w:rsidRDefault="00044FEE" w:rsidP="00044FEE">
      <w:pPr>
        <w:jc w:val="both"/>
        <w:rPr>
          <w:rFonts w:cstheme="minorHAnsi"/>
          <w:sz w:val="20"/>
          <w:szCs w:val="20"/>
        </w:rPr>
      </w:pPr>
      <w:r w:rsidRPr="00C57DEC">
        <w:rPr>
          <w:rFonts w:cstheme="min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C57DEC" w:rsidRDefault="00044FEE" w:rsidP="00044FEE">
      <w:pPr>
        <w:jc w:val="both"/>
        <w:rPr>
          <w:rFonts w:cstheme="minorHAnsi"/>
          <w:sz w:val="20"/>
          <w:szCs w:val="20"/>
        </w:rPr>
      </w:pPr>
      <w:r w:rsidRPr="00C57DEC">
        <w:rPr>
          <w:rFonts w:cstheme="minorHAnsi"/>
          <w:sz w:val="20"/>
          <w:szCs w:val="20"/>
        </w:rPr>
        <w:t>I – por 2 (dois) meses, no caso de infração prevista no inciso IV do art. 155;</w:t>
      </w:r>
    </w:p>
    <w:p w14:paraId="29016DE9" w14:textId="77777777" w:rsidR="00044FEE" w:rsidRPr="00C57DEC" w:rsidRDefault="00044FEE" w:rsidP="00044FEE">
      <w:pPr>
        <w:jc w:val="both"/>
        <w:rPr>
          <w:rFonts w:cstheme="minorHAnsi"/>
          <w:sz w:val="20"/>
          <w:szCs w:val="20"/>
        </w:rPr>
      </w:pPr>
      <w:r w:rsidRPr="00C57DEC">
        <w:rPr>
          <w:rFonts w:cstheme="minorHAnsi"/>
          <w:sz w:val="20"/>
          <w:szCs w:val="20"/>
        </w:rPr>
        <w:t>II – por 4 (quatro) meses, no caso de infrações previstas nos incisos V a VII do art. 155;</w:t>
      </w:r>
    </w:p>
    <w:p w14:paraId="36E24129" w14:textId="77777777" w:rsidR="00044FEE" w:rsidRPr="00C57DEC" w:rsidRDefault="00044FEE" w:rsidP="00044FEE">
      <w:pPr>
        <w:jc w:val="both"/>
        <w:rPr>
          <w:rFonts w:cstheme="minorHAnsi"/>
          <w:sz w:val="20"/>
          <w:szCs w:val="20"/>
        </w:rPr>
      </w:pPr>
      <w:r w:rsidRPr="00C57DEC">
        <w:rPr>
          <w:rFonts w:cstheme="minorHAnsi"/>
          <w:sz w:val="20"/>
          <w:szCs w:val="20"/>
        </w:rPr>
        <w:t>III – por 1 (um) ano, no caso de infração prevista no inciso II do art. 155;</w:t>
      </w:r>
    </w:p>
    <w:p w14:paraId="20EAA09B" w14:textId="77777777" w:rsidR="00044FEE" w:rsidRPr="00C57DEC" w:rsidRDefault="00044FEE" w:rsidP="00044FEE">
      <w:pPr>
        <w:jc w:val="both"/>
        <w:rPr>
          <w:rFonts w:cstheme="minorHAnsi"/>
          <w:sz w:val="20"/>
          <w:szCs w:val="20"/>
        </w:rPr>
      </w:pPr>
      <w:r w:rsidRPr="00C57DEC">
        <w:rPr>
          <w:rFonts w:cstheme="minorHAnsi"/>
          <w:sz w:val="20"/>
          <w:szCs w:val="20"/>
        </w:rPr>
        <w:t>IV – por 2 (dois) anos, no caso de infração prevista no inciso III do art. 155.</w:t>
      </w:r>
    </w:p>
    <w:p w14:paraId="64202490" w14:textId="77777777" w:rsidR="00044FEE" w:rsidRPr="00C57DEC" w:rsidRDefault="00044FEE" w:rsidP="00044FEE">
      <w:pPr>
        <w:jc w:val="both"/>
        <w:rPr>
          <w:rFonts w:cstheme="minorHAnsi"/>
          <w:sz w:val="20"/>
          <w:szCs w:val="20"/>
        </w:rPr>
      </w:pPr>
      <w:r w:rsidRPr="00C57DEC">
        <w:rPr>
          <w:rFonts w:cstheme="min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C57DEC" w:rsidRDefault="00044FEE" w:rsidP="00044FEE">
      <w:pPr>
        <w:jc w:val="both"/>
        <w:rPr>
          <w:rFonts w:cstheme="minorHAnsi"/>
          <w:sz w:val="20"/>
          <w:szCs w:val="20"/>
        </w:rPr>
      </w:pPr>
      <w:r w:rsidRPr="00C57DEC">
        <w:rPr>
          <w:rFonts w:cstheme="min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C57DEC" w:rsidRDefault="00044FEE" w:rsidP="00044FEE">
      <w:pPr>
        <w:jc w:val="both"/>
        <w:rPr>
          <w:rFonts w:cstheme="minorHAnsi"/>
          <w:sz w:val="20"/>
          <w:szCs w:val="20"/>
        </w:rPr>
      </w:pPr>
      <w:r w:rsidRPr="00C57DEC">
        <w:rPr>
          <w:rFonts w:cstheme="minorHAnsi"/>
          <w:sz w:val="20"/>
          <w:szCs w:val="20"/>
        </w:rPr>
        <w:t>II.4 – Da Declaração de Inidoneidade</w:t>
      </w:r>
    </w:p>
    <w:p w14:paraId="08DCC62C" w14:textId="77777777" w:rsidR="00044FEE" w:rsidRPr="00C57DEC" w:rsidRDefault="00044FEE" w:rsidP="00044FEE">
      <w:pPr>
        <w:jc w:val="both"/>
        <w:rPr>
          <w:rFonts w:cstheme="minorHAnsi"/>
          <w:sz w:val="20"/>
          <w:szCs w:val="20"/>
        </w:rPr>
      </w:pPr>
      <w:r w:rsidRPr="00C57DEC">
        <w:rPr>
          <w:rFonts w:cstheme="min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C57DEC" w:rsidRDefault="00044FEE" w:rsidP="00044FEE">
      <w:pPr>
        <w:jc w:val="both"/>
        <w:rPr>
          <w:rFonts w:cstheme="minorHAnsi"/>
          <w:sz w:val="20"/>
          <w:szCs w:val="20"/>
        </w:rPr>
      </w:pPr>
      <w:r w:rsidRPr="00C57DEC">
        <w:rPr>
          <w:rFonts w:cstheme="min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C57DEC" w:rsidRDefault="00044FEE" w:rsidP="00044FEE">
      <w:pPr>
        <w:jc w:val="both"/>
        <w:rPr>
          <w:rFonts w:cstheme="minorHAnsi"/>
          <w:sz w:val="20"/>
          <w:szCs w:val="20"/>
        </w:rPr>
      </w:pPr>
      <w:r w:rsidRPr="00C57DEC">
        <w:rPr>
          <w:rFonts w:cstheme="minorHAnsi"/>
          <w:sz w:val="20"/>
          <w:szCs w:val="20"/>
        </w:rPr>
        <w:lastRenderedPageBreak/>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C57DEC" w:rsidRDefault="00044FEE" w:rsidP="00044FEE">
      <w:pPr>
        <w:jc w:val="both"/>
        <w:rPr>
          <w:rFonts w:cstheme="minorHAnsi"/>
          <w:sz w:val="20"/>
          <w:szCs w:val="20"/>
        </w:rPr>
      </w:pPr>
      <w:r w:rsidRPr="00C57DEC">
        <w:rPr>
          <w:rFonts w:cstheme="minorHAnsi"/>
          <w:sz w:val="20"/>
          <w:szCs w:val="20"/>
        </w:rPr>
        <w:t>III. DO PROCESSO SANCIONATÓRIO</w:t>
      </w:r>
    </w:p>
    <w:p w14:paraId="41A9F275" w14:textId="77777777" w:rsidR="00044FEE" w:rsidRPr="00C57DEC" w:rsidRDefault="00044FEE" w:rsidP="00044FEE">
      <w:pPr>
        <w:jc w:val="both"/>
        <w:rPr>
          <w:rFonts w:cstheme="minorHAnsi"/>
          <w:sz w:val="20"/>
          <w:szCs w:val="20"/>
        </w:rPr>
      </w:pPr>
      <w:r w:rsidRPr="00C57DEC">
        <w:rPr>
          <w:rFonts w:cstheme="min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C57DEC" w:rsidRDefault="00044FEE" w:rsidP="00044FEE">
      <w:pPr>
        <w:jc w:val="both"/>
        <w:rPr>
          <w:rFonts w:cstheme="minorHAnsi"/>
          <w:sz w:val="20"/>
          <w:szCs w:val="20"/>
        </w:rPr>
      </w:pPr>
      <w:r w:rsidRPr="00C57DEC">
        <w:rPr>
          <w:rFonts w:cstheme="min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C57DEC" w:rsidRDefault="00044FEE" w:rsidP="00044FEE">
      <w:pPr>
        <w:jc w:val="both"/>
        <w:rPr>
          <w:rFonts w:cstheme="minorHAnsi"/>
          <w:sz w:val="20"/>
          <w:szCs w:val="20"/>
        </w:rPr>
      </w:pPr>
      <w:r w:rsidRPr="00C57DEC">
        <w:rPr>
          <w:rFonts w:cstheme="min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C57DEC" w:rsidRDefault="00044FEE" w:rsidP="00044FEE">
      <w:pPr>
        <w:jc w:val="both"/>
        <w:rPr>
          <w:rFonts w:cstheme="minorHAnsi"/>
          <w:sz w:val="20"/>
          <w:szCs w:val="20"/>
        </w:rPr>
      </w:pPr>
      <w:r w:rsidRPr="00C57DEC">
        <w:rPr>
          <w:rFonts w:cstheme="min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C57DEC" w:rsidRDefault="00044FEE" w:rsidP="00044FEE">
      <w:pPr>
        <w:jc w:val="both"/>
        <w:rPr>
          <w:rFonts w:cstheme="minorHAnsi"/>
          <w:sz w:val="20"/>
          <w:szCs w:val="20"/>
        </w:rPr>
      </w:pPr>
      <w:r w:rsidRPr="00C57DEC">
        <w:rPr>
          <w:rFonts w:cstheme="min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C57DEC" w:rsidRDefault="00044FEE" w:rsidP="00044FEE">
      <w:pPr>
        <w:jc w:val="both"/>
        <w:rPr>
          <w:rFonts w:cstheme="minorHAnsi"/>
          <w:sz w:val="20"/>
          <w:szCs w:val="20"/>
        </w:rPr>
      </w:pPr>
      <w:r w:rsidRPr="00C57DEC">
        <w:rPr>
          <w:rFonts w:cstheme="min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C57DEC" w:rsidRDefault="00044FEE" w:rsidP="00044FEE">
      <w:pPr>
        <w:jc w:val="both"/>
        <w:rPr>
          <w:rFonts w:cstheme="minorHAnsi"/>
          <w:sz w:val="20"/>
          <w:szCs w:val="20"/>
        </w:rPr>
      </w:pPr>
      <w:r w:rsidRPr="00C57DEC">
        <w:rPr>
          <w:rFonts w:cstheme="minorHAnsi"/>
          <w:sz w:val="20"/>
          <w:szCs w:val="20"/>
        </w:rPr>
        <w:t>§ 2º - Serão indeferidas pela comissão, mediante decisão fundamentada, provas ilícitas, impertinentes, desnecessárias, protelatórias ou intempestivas.</w:t>
      </w:r>
    </w:p>
    <w:p w14:paraId="58244692" w14:textId="77777777" w:rsidR="00044FEE" w:rsidRPr="00C57DEC" w:rsidRDefault="00044FEE" w:rsidP="00044FEE">
      <w:pPr>
        <w:jc w:val="both"/>
        <w:rPr>
          <w:rFonts w:cstheme="minorHAnsi"/>
          <w:sz w:val="20"/>
          <w:szCs w:val="20"/>
        </w:rPr>
      </w:pPr>
      <w:r w:rsidRPr="00C57DEC">
        <w:rPr>
          <w:rFonts w:cstheme="min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C57DEC" w:rsidRDefault="00044FEE" w:rsidP="00044FEE">
      <w:pPr>
        <w:jc w:val="both"/>
        <w:rPr>
          <w:rFonts w:cstheme="minorHAnsi"/>
          <w:sz w:val="20"/>
          <w:szCs w:val="20"/>
        </w:rPr>
      </w:pPr>
      <w:r w:rsidRPr="00C57DEC">
        <w:rPr>
          <w:rFonts w:cstheme="minorHAnsi"/>
          <w:sz w:val="20"/>
          <w:szCs w:val="20"/>
        </w:rPr>
        <w:t>§ 4º - Os processos sancionatórios deverão ser remetidos, após o término da fase de instrução, à Chefia de Gabinete para fins de avaliação do seu processamento.</w:t>
      </w:r>
    </w:p>
    <w:p w14:paraId="5440AC09" w14:textId="77777777" w:rsidR="00044FEE" w:rsidRPr="00C57DEC" w:rsidRDefault="00044FEE" w:rsidP="00044FEE">
      <w:pPr>
        <w:jc w:val="both"/>
        <w:rPr>
          <w:rFonts w:cstheme="minorHAnsi"/>
          <w:sz w:val="20"/>
          <w:szCs w:val="20"/>
        </w:rPr>
      </w:pPr>
      <w:r w:rsidRPr="00C57DEC">
        <w:rPr>
          <w:rFonts w:cstheme="minorHAnsi"/>
          <w:sz w:val="20"/>
          <w:szCs w:val="20"/>
        </w:rPr>
        <w:t>§ 5º – Após a avaliação do processamento pela Chefia de Gabinete, os autos serão remetidos à análise jurídica, nos termos do § 6º do art. 156 da LCCA.</w:t>
      </w:r>
    </w:p>
    <w:p w14:paraId="5014A5E5" w14:textId="77777777" w:rsidR="00044FEE" w:rsidRPr="00C57DEC" w:rsidRDefault="00044FEE" w:rsidP="00044FEE">
      <w:pPr>
        <w:jc w:val="both"/>
        <w:rPr>
          <w:rFonts w:cstheme="minorHAnsi"/>
          <w:sz w:val="20"/>
          <w:szCs w:val="20"/>
        </w:rPr>
      </w:pPr>
      <w:r w:rsidRPr="00C57DEC">
        <w:rPr>
          <w:rFonts w:cstheme="min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C57DEC" w:rsidRDefault="00044FEE" w:rsidP="00044FEE">
      <w:pPr>
        <w:jc w:val="both"/>
        <w:rPr>
          <w:rFonts w:cstheme="minorHAnsi"/>
          <w:sz w:val="20"/>
          <w:szCs w:val="20"/>
        </w:rPr>
      </w:pPr>
      <w:r w:rsidRPr="00C57DEC">
        <w:rPr>
          <w:rFonts w:cstheme="min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C57DEC" w:rsidRDefault="00044FEE" w:rsidP="00044FEE">
      <w:pPr>
        <w:jc w:val="both"/>
        <w:rPr>
          <w:rFonts w:cstheme="minorHAnsi"/>
          <w:sz w:val="20"/>
          <w:szCs w:val="20"/>
        </w:rPr>
      </w:pPr>
      <w:r w:rsidRPr="00C57DEC">
        <w:rPr>
          <w:rFonts w:cstheme="min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C57DEC" w:rsidRDefault="00044FEE" w:rsidP="00044FEE">
      <w:pPr>
        <w:jc w:val="both"/>
        <w:rPr>
          <w:rFonts w:cstheme="minorHAnsi"/>
          <w:sz w:val="20"/>
          <w:szCs w:val="20"/>
        </w:rPr>
      </w:pPr>
      <w:r w:rsidRPr="00C57DEC">
        <w:rPr>
          <w:rFonts w:cstheme="minorHAnsi"/>
          <w:sz w:val="20"/>
          <w:szCs w:val="20"/>
        </w:rPr>
        <w:lastRenderedPageBreak/>
        <w:t>§ 1º - O recurso de que trata o “caput” deste artigo será dirigido à autoridade sancionadora, que deverá no prazo de até 5 (cinco) dias úteis decidir se mantem ou reconsidera a decisão recorrida.</w:t>
      </w:r>
    </w:p>
    <w:p w14:paraId="2A683C6C" w14:textId="77777777" w:rsidR="00044FEE" w:rsidRPr="00C57DEC" w:rsidRDefault="00044FEE" w:rsidP="00044FEE">
      <w:pPr>
        <w:jc w:val="both"/>
        <w:rPr>
          <w:rFonts w:cstheme="minorHAnsi"/>
          <w:sz w:val="20"/>
          <w:szCs w:val="20"/>
        </w:rPr>
      </w:pPr>
      <w:r w:rsidRPr="00C57DEC">
        <w:rPr>
          <w:rFonts w:cstheme="min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C57DEC" w:rsidRDefault="00044FEE" w:rsidP="00044FEE">
      <w:pPr>
        <w:jc w:val="both"/>
        <w:rPr>
          <w:rFonts w:cstheme="minorHAnsi"/>
          <w:sz w:val="20"/>
          <w:szCs w:val="20"/>
        </w:rPr>
      </w:pPr>
      <w:r w:rsidRPr="00C57DEC">
        <w:rPr>
          <w:rFonts w:cstheme="minorHAnsi"/>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C57DEC" w:rsidRDefault="00044FEE" w:rsidP="00044FEE">
      <w:pPr>
        <w:jc w:val="both"/>
        <w:rPr>
          <w:rFonts w:cstheme="minorHAnsi"/>
          <w:sz w:val="20"/>
          <w:szCs w:val="20"/>
        </w:rPr>
      </w:pPr>
      <w:r w:rsidRPr="00C57DEC">
        <w:rPr>
          <w:rFonts w:cstheme="min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C57DEC" w:rsidRDefault="00044FEE" w:rsidP="00044FEE">
      <w:pPr>
        <w:jc w:val="both"/>
        <w:rPr>
          <w:rFonts w:cstheme="minorHAnsi"/>
          <w:sz w:val="20"/>
          <w:szCs w:val="20"/>
        </w:rPr>
      </w:pPr>
      <w:r w:rsidRPr="00C57DEC">
        <w:rPr>
          <w:rFonts w:cstheme="minorHAnsi"/>
          <w:sz w:val="20"/>
          <w:szCs w:val="20"/>
        </w:rPr>
        <w:t>Artigo 22 – O recurso e o pedido de reconsideração terão efeito suspensivo, até que sobrevenha decisão final por parte da autoridade competente.</w:t>
      </w:r>
    </w:p>
    <w:p w14:paraId="67F1E14C" w14:textId="5F022105" w:rsidR="00044FEE" w:rsidRPr="00C57DEC" w:rsidRDefault="00044FEE" w:rsidP="00044FEE">
      <w:pPr>
        <w:jc w:val="both"/>
        <w:rPr>
          <w:rFonts w:cstheme="minorHAnsi"/>
          <w:sz w:val="20"/>
          <w:szCs w:val="20"/>
        </w:rPr>
      </w:pPr>
      <w:r w:rsidRPr="00C57DEC">
        <w:rPr>
          <w:rFonts w:cstheme="min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C57DEC" w:rsidRDefault="00044FEE" w:rsidP="00044FEE">
      <w:pPr>
        <w:jc w:val="both"/>
        <w:rPr>
          <w:rFonts w:cstheme="minorHAnsi"/>
          <w:sz w:val="20"/>
          <w:szCs w:val="20"/>
        </w:rPr>
      </w:pPr>
      <w:r w:rsidRPr="00C57DEC">
        <w:rPr>
          <w:rFonts w:cstheme="min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C57DEC" w:rsidRDefault="00044FEE" w:rsidP="00044FEE">
      <w:pPr>
        <w:jc w:val="both"/>
        <w:rPr>
          <w:rFonts w:cstheme="minorHAnsi"/>
          <w:sz w:val="20"/>
          <w:szCs w:val="20"/>
        </w:rPr>
      </w:pPr>
      <w:r w:rsidRPr="00C57DEC">
        <w:rPr>
          <w:rFonts w:cstheme="min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C57DEC" w:rsidRDefault="00044FEE" w:rsidP="00044FEE">
      <w:pPr>
        <w:jc w:val="both"/>
        <w:rPr>
          <w:rFonts w:cstheme="minorHAnsi"/>
          <w:sz w:val="20"/>
          <w:szCs w:val="20"/>
        </w:rPr>
      </w:pPr>
      <w:r w:rsidRPr="00C57DEC">
        <w:rPr>
          <w:rFonts w:cstheme="min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C57DEC" w:rsidRDefault="00044FEE" w:rsidP="00044FEE">
      <w:pPr>
        <w:jc w:val="both"/>
        <w:rPr>
          <w:rFonts w:cstheme="minorHAnsi"/>
          <w:sz w:val="20"/>
          <w:szCs w:val="20"/>
        </w:rPr>
      </w:pPr>
      <w:r w:rsidRPr="00C57DEC">
        <w:rPr>
          <w:rFonts w:cstheme="min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C57DEC" w:rsidRDefault="00044FEE" w:rsidP="00044FEE">
      <w:pPr>
        <w:jc w:val="both"/>
        <w:rPr>
          <w:rFonts w:cstheme="minorHAnsi"/>
          <w:sz w:val="20"/>
          <w:szCs w:val="20"/>
        </w:rPr>
      </w:pPr>
      <w:r w:rsidRPr="00C57DEC">
        <w:rPr>
          <w:rFonts w:cstheme="min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C57DEC" w:rsidRDefault="00044FEE" w:rsidP="00044FEE">
      <w:pPr>
        <w:jc w:val="both"/>
        <w:rPr>
          <w:rFonts w:cstheme="minorHAnsi"/>
          <w:sz w:val="20"/>
          <w:szCs w:val="20"/>
        </w:rPr>
      </w:pPr>
      <w:r w:rsidRPr="00C57DEC">
        <w:rPr>
          <w:rFonts w:cstheme="min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C57DEC" w:rsidRDefault="00044FEE" w:rsidP="00044FEE">
      <w:pPr>
        <w:jc w:val="both"/>
        <w:rPr>
          <w:rFonts w:cstheme="minorHAnsi"/>
          <w:sz w:val="20"/>
          <w:szCs w:val="20"/>
        </w:rPr>
      </w:pPr>
      <w:r w:rsidRPr="00C57DEC">
        <w:rPr>
          <w:rFonts w:cstheme="minorHAnsi"/>
          <w:sz w:val="20"/>
          <w:szCs w:val="20"/>
        </w:rPr>
        <w:t>Artigo 29 - Aplica-se na contagem dos prazos previstos nesta resolução o disposto no artigo 183 da LLCA.</w:t>
      </w:r>
    </w:p>
    <w:p w14:paraId="1AA415DA" w14:textId="77777777" w:rsidR="00044FEE" w:rsidRPr="00C57DEC" w:rsidRDefault="00044FEE" w:rsidP="00044FEE">
      <w:pPr>
        <w:jc w:val="both"/>
        <w:rPr>
          <w:rFonts w:cstheme="minorHAnsi"/>
          <w:sz w:val="20"/>
          <w:szCs w:val="20"/>
        </w:rPr>
      </w:pPr>
      <w:r w:rsidRPr="00C57DEC">
        <w:rPr>
          <w:rFonts w:cstheme="minorHAnsi"/>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w:t>
      </w:r>
      <w:r w:rsidRPr="00C57DEC">
        <w:rPr>
          <w:rFonts w:cstheme="minorHAnsi"/>
          <w:sz w:val="20"/>
          <w:szCs w:val="20"/>
        </w:rPr>
        <w:lastRenderedPageBreak/>
        <w:t>anotações nos demais cadastros de controle, inclusive às entidades profissionais, dentro do prazo legal de 15 (quinze) dias úteis, contado da data de aplicação da sanção.</w:t>
      </w:r>
    </w:p>
    <w:p w14:paraId="23E70D29" w14:textId="77777777" w:rsidR="00044FEE" w:rsidRPr="00C57DEC" w:rsidRDefault="00044FEE" w:rsidP="00044FEE">
      <w:pPr>
        <w:jc w:val="both"/>
        <w:rPr>
          <w:rFonts w:cstheme="minorHAnsi"/>
          <w:sz w:val="20"/>
          <w:szCs w:val="20"/>
        </w:rPr>
      </w:pPr>
      <w:r w:rsidRPr="00C57DEC">
        <w:rPr>
          <w:rFonts w:cstheme="minorHAnsi"/>
          <w:sz w:val="20"/>
          <w:szCs w:val="20"/>
        </w:rPr>
        <w:t>Artigo 31 - É admitida a reabilitação do licitante ou contratado perante a própria autoridade que aplicou a penalidade, exigidos, cumulativamente:</w:t>
      </w:r>
    </w:p>
    <w:p w14:paraId="71F0A3E0" w14:textId="77777777" w:rsidR="00044FEE" w:rsidRPr="00C57DEC" w:rsidRDefault="00044FEE" w:rsidP="00044FEE">
      <w:pPr>
        <w:jc w:val="both"/>
        <w:rPr>
          <w:rFonts w:cstheme="minorHAnsi"/>
          <w:sz w:val="20"/>
          <w:szCs w:val="20"/>
        </w:rPr>
      </w:pPr>
      <w:r w:rsidRPr="00C57DEC">
        <w:rPr>
          <w:rFonts w:cstheme="minorHAnsi"/>
          <w:sz w:val="20"/>
          <w:szCs w:val="20"/>
        </w:rPr>
        <w:t>I - reparação integral do dano causado à Administração Pública;</w:t>
      </w:r>
    </w:p>
    <w:p w14:paraId="37CBBB3E" w14:textId="77777777" w:rsidR="00044FEE" w:rsidRPr="00C57DEC" w:rsidRDefault="00044FEE" w:rsidP="00044FEE">
      <w:pPr>
        <w:jc w:val="both"/>
        <w:rPr>
          <w:rFonts w:cstheme="minorHAnsi"/>
          <w:sz w:val="20"/>
          <w:szCs w:val="20"/>
        </w:rPr>
      </w:pPr>
      <w:r w:rsidRPr="00C57DEC">
        <w:rPr>
          <w:rFonts w:cstheme="minorHAnsi"/>
          <w:sz w:val="20"/>
          <w:szCs w:val="20"/>
        </w:rPr>
        <w:t>II - pagamento da multa;</w:t>
      </w:r>
    </w:p>
    <w:p w14:paraId="1DDAFE89" w14:textId="77777777" w:rsidR="00044FEE" w:rsidRPr="00C57DEC" w:rsidRDefault="00044FEE" w:rsidP="00044FEE">
      <w:pPr>
        <w:jc w:val="both"/>
        <w:rPr>
          <w:rFonts w:cstheme="minorHAnsi"/>
          <w:sz w:val="20"/>
          <w:szCs w:val="20"/>
        </w:rPr>
      </w:pPr>
      <w:r w:rsidRPr="00C57DEC">
        <w:rPr>
          <w:rFonts w:cstheme="min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C57DEC" w:rsidRDefault="00044FEE" w:rsidP="00044FEE">
      <w:pPr>
        <w:jc w:val="both"/>
        <w:rPr>
          <w:rFonts w:cstheme="minorHAnsi"/>
          <w:sz w:val="20"/>
          <w:szCs w:val="20"/>
        </w:rPr>
      </w:pPr>
      <w:r w:rsidRPr="00C57DEC">
        <w:rPr>
          <w:rFonts w:cstheme="minorHAnsi"/>
          <w:sz w:val="20"/>
          <w:szCs w:val="20"/>
        </w:rPr>
        <w:t>IV - cumprimento das condições de reabilitação definidas no ato punitivo;</w:t>
      </w:r>
    </w:p>
    <w:p w14:paraId="070E6C4B" w14:textId="77777777" w:rsidR="00044FEE" w:rsidRPr="00C57DEC" w:rsidRDefault="00044FEE" w:rsidP="00044FEE">
      <w:pPr>
        <w:jc w:val="both"/>
        <w:rPr>
          <w:rFonts w:cstheme="minorHAnsi"/>
          <w:sz w:val="20"/>
          <w:szCs w:val="20"/>
        </w:rPr>
      </w:pPr>
      <w:r w:rsidRPr="00C57DEC">
        <w:rPr>
          <w:rFonts w:cstheme="minorHAnsi"/>
          <w:sz w:val="20"/>
          <w:szCs w:val="20"/>
        </w:rPr>
        <w:t>V - análise jurídica prévia, com posicionamento conclusivo quanto ao cumprimento dos requisitos definidos neste artigo.</w:t>
      </w:r>
    </w:p>
    <w:p w14:paraId="4F5D2C1F" w14:textId="77777777" w:rsidR="00044FEE" w:rsidRPr="00C57DEC" w:rsidRDefault="00044FEE" w:rsidP="00044FEE">
      <w:pPr>
        <w:jc w:val="both"/>
        <w:rPr>
          <w:rFonts w:cstheme="minorHAnsi"/>
          <w:sz w:val="20"/>
          <w:szCs w:val="20"/>
        </w:rPr>
      </w:pPr>
      <w:r w:rsidRPr="00C57DEC">
        <w:rPr>
          <w:rFonts w:cstheme="min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C57DEC" w:rsidRDefault="00044FEE" w:rsidP="00044FEE">
      <w:pPr>
        <w:jc w:val="both"/>
        <w:rPr>
          <w:rFonts w:cstheme="minorHAnsi"/>
          <w:sz w:val="20"/>
          <w:szCs w:val="20"/>
        </w:rPr>
      </w:pPr>
      <w:r w:rsidRPr="00C57DEC">
        <w:rPr>
          <w:rFonts w:cstheme="minorHAnsi"/>
          <w:sz w:val="20"/>
          <w:szCs w:val="20"/>
        </w:rPr>
        <w:t>IV. DISPOSIÇÕES FINAIS</w:t>
      </w:r>
    </w:p>
    <w:p w14:paraId="78D4F000" w14:textId="77777777" w:rsidR="00044FEE" w:rsidRPr="00C57DEC" w:rsidRDefault="00044FEE" w:rsidP="00044FEE">
      <w:pPr>
        <w:jc w:val="both"/>
        <w:rPr>
          <w:rFonts w:cstheme="minorHAnsi"/>
          <w:sz w:val="20"/>
          <w:szCs w:val="20"/>
        </w:rPr>
      </w:pPr>
      <w:r w:rsidRPr="00C57DEC">
        <w:rPr>
          <w:rFonts w:cstheme="min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C57DEC" w:rsidRDefault="00044FEE" w:rsidP="00044FEE">
      <w:pPr>
        <w:jc w:val="both"/>
        <w:rPr>
          <w:rFonts w:cstheme="minorHAnsi"/>
          <w:sz w:val="20"/>
          <w:szCs w:val="20"/>
        </w:rPr>
      </w:pPr>
      <w:r w:rsidRPr="00C57DEC">
        <w:rPr>
          <w:rFonts w:cstheme="min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sidRPr="00C57DEC">
        <w:rPr>
          <w:rFonts w:eastAsia="Times New Roman" w:cstheme="minorHAnsi"/>
          <w:bCs/>
          <w:color w:val="000000"/>
          <w:sz w:val="20"/>
          <w:szCs w:val="20"/>
        </w:rPr>
        <w:t>(D.O.E de 01/04/2024 – Caderno Executivo – ATOS Normativos )</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192FB2">
        <w:rPr>
          <w:rFonts w:eastAsia="Times New Roman" w:cstheme="minorHAnsi"/>
          <w:color w:val="FF0000"/>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2D598BBB" w14:textId="77777777" w:rsidR="007D17F1" w:rsidRDefault="007D17F1" w:rsidP="00E62F76">
      <w:pPr>
        <w:spacing w:after="0" w:line="240" w:lineRule="auto"/>
        <w:jc w:val="center"/>
        <w:rPr>
          <w:rFonts w:eastAsia="Times New Roman" w:cstheme="minorHAnsi"/>
          <w:b/>
          <w:sz w:val="20"/>
          <w:szCs w:val="20"/>
          <w:lang w:eastAsia="pt-BR"/>
        </w:rPr>
      </w:pP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030A3053"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 xml:space="preserve">SEI: </w:t>
      </w:r>
      <w:r w:rsidR="00160F43" w:rsidRPr="00DA3C5A">
        <w:rPr>
          <w:rStyle w:val="Forte"/>
          <w:rFonts w:asciiTheme="minorHAnsi" w:hAnsiTheme="minorHAnsi" w:cstheme="minorHAnsi"/>
          <w:sz w:val="20"/>
          <w:szCs w:val="20"/>
        </w:rPr>
        <w:t>145.00016673/2024-31</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2EF3D762" w14:textId="64534EE9" w:rsidR="001F3004" w:rsidRDefault="001F3004" w:rsidP="00616DDD">
      <w:pPr>
        <w:pStyle w:val="NormalWeb"/>
        <w:spacing w:before="0" w:beforeAutospacing="0" w:after="0" w:afterAutospacing="0"/>
        <w:jc w:val="center"/>
        <w:rPr>
          <w:rStyle w:val="Forte"/>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6B073275" w14:textId="77777777" w:rsidR="00616DDD" w:rsidRPr="00F43360" w:rsidRDefault="00616DDD" w:rsidP="00616DDD">
      <w:pPr>
        <w:pStyle w:val="NormalWeb"/>
        <w:spacing w:before="0" w:beforeAutospacing="0" w:after="0" w:afterAutospacing="0"/>
        <w:jc w:val="center"/>
        <w:rPr>
          <w:rFonts w:asciiTheme="minorHAnsi" w:hAnsiTheme="minorHAnsi" w:cstheme="minorHAnsi"/>
          <w:sz w:val="20"/>
          <w:szCs w:val="20"/>
        </w:rPr>
      </w:pPr>
    </w:p>
    <w:p w14:paraId="5B9A85B8" w14:textId="641C995D"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 xml:space="preserve">SEI: </w:t>
      </w:r>
      <w:r w:rsidR="00160F43" w:rsidRPr="00DA3C5A">
        <w:rPr>
          <w:rStyle w:val="Forte"/>
          <w:rFonts w:asciiTheme="minorHAnsi" w:hAnsiTheme="minorHAnsi" w:cstheme="minorHAnsi"/>
          <w:sz w:val="20"/>
          <w:szCs w:val="20"/>
        </w:rPr>
        <w:t>145.00016673/2024-31</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8"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1CA4CEDF"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do medicamento </w:t>
      </w:r>
      <w:r w:rsidR="00160F43" w:rsidRPr="00DA3C5A">
        <w:rPr>
          <w:rFonts w:asciiTheme="minorHAnsi" w:hAnsiTheme="minorHAnsi" w:cstheme="minorHAnsi"/>
          <w:b/>
          <w:sz w:val="20"/>
          <w:szCs w:val="20"/>
        </w:rPr>
        <w:t>ALFADORNASE 1 MG/ML SOLUCAO INJETAVEL AMPOLA 2,5 ML, PROMETAZINA 25 MG/ML SOLUCAO INJETAVEL AMPOLA 2 ML, FRACAO FOSFOLIP. DE PULMAO PORCINO 80 MG/ML SOL INJ FA 3 ML, BETAMETASONA (VALERATO) 0,1 % SOLUCAO CAPILAR FRASCO 50 ML, IODIXANOL 320 MG/ML SOL INJ</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475D1F4C" w14:textId="002C9B41" w:rsidR="001F3004" w:rsidRPr="002A7022" w:rsidRDefault="001F3004" w:rsidP="001F3004">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p w14:paraId="5A866FE3"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lastRenderedPageBreak/>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lastRenderedPageBreak/>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3" w:name="cadastro_reserva"/>
      <w:bookmarkEnd w:id="73"/>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lastRenderedPageBreak/>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lastRenderedPageBreak/>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765B43">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765B43">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765B43">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765B43">
            <w:pPr>
              <w:spacing w:after="0" w:line="240" w:lineRule="auto"/>
              <w:rPr>
                <w:rFonts w:eastAsia="Times New Roman" w:cstheme="minorHAnsi"/>
                <w:sz w:val="20"/>
                <w:szCs w:val="20"/>
                <w:lang w:eastAsia="pt-BR"/>
              </w:rPr>
            </w:pPr>
          </w:p>
          <w:p w14:paraId="1A99E7FC"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765B43">
            <w:pPr>
              <w:spacing w:after="0" w:line="240" w:lineRule="auto"/>
              <w:rPr>
                <w:rFonts w:eastAsia="Times New Roman" w:cstheme="minorHAnsi"/>
                <w:sz w:val="20"/>
                <w:szCs w:val="20"/>
                <w:lang w:eastAsia="pt-BR"/>
              </w:rPr>
            </w:pPr>
          </w:p>
          <w:p w14:paraId="564AFC9E"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85AB" w14:textId="77777777" w:rsidR="00765B43" w:rsidRDefault="00765B43" w:rsidP="00CD63E8">
      <w:pPr>
        <w:spacing w:after="0" w:line="240" w:lineRule="auto"/>
      </w:pPr>
      <w:r>
        <w:separator/>
      </w:r>
    </w:p>
  </w:endnote>
  <w:endnote w:type="continuationSeparator" w:id="0">
    <w:p w14:paraId="006F6C37" w14:textId="77777777" w:rsidR="00765B43" w:rsidRDefault="00765B43"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10E4" w14:textId="77777777" w:rsidR="00765B43" w:rsidRDefault="00765B43" w:rsidP="00CD63E8">
      <w:pPr>
        <w:spacing w:after="0" w:line="240" w:lineRule="auto"/>
      </w:pPr>
      <w:r>
        <w:separator/>
      </w:r>
    </w:p>
  </w:footnote>
  <w:footnote w:type="continuationSeparator" w:id="0">
    <w:p w14:paraId="4BD0FC99" w14:textId="77777777" w:rsidR="00765B43" w:rsidRDefault="00765B43" w:rsidP="00CD6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56ADD"/>
    <w:rsid w:val="00084493"/>
    <w:rsid w:val="00085D51"/>
    <w:rsid w:val="000C324D"/>
    <w:rsid w:val="000C7AC6"/>
    <w:rsid w:val="000F452A"/>
    <w:rsid w:val="000F5055"/>
    <w:rsid w:val="001126C0"/>
    <w:rsid w:val="00112F76"/>
    <w:rsid w:val="00115C76"/>
    <w:rsid w:val="00126445"/>
    <w:rsid w:val="00160F43"/>
    <w:rsid w:val="00163D51"/>
    <w:rsid w:val="00180AE2"/>
    <w:rsid w:val="00191541"/>
    <w:rsid w:val="001A360B"/>
    <w:rsid w:val="001A73DF"/>
    <w:rsid w:val="001C29B6"/>
    <w:rsid w:val="001C74C9"/>
    <w:rsid w:val="001D60E1"/>
    <w:rsid w:val="001F3004"/>
    <w:rsid w:val="001F6338"/>
    <w:rsid w:val="002011D5"/>
    <w:rsid w:val="002367D7"/>
    <w:rsid w:val="00260C93"/>
    <w:rsid w:val="0029696C"/>
    <w:rsid w:val="002A7022"/>
    <w:rsid w:val="002D0DF5"/>
    <w:rsid w:val="002D74C3"/>
    <w:rsid w:val="002F6B4B"/>
    <w:rsid w:val="003047EF"/>
    <w:rsid w:val="0032344A"/>
    <w:rsid w:val="00355887"/>
    <w:rsid w:val="00361B8A"/>
    <w:rsid w:val="00365395"/>
    <w:rsid w:val="00374FAB"/>
    <w:rsid w:val="003969E0"/>
    <w:rsid w:val="00396C2B"/>
    <w:rsid w:val="003A1EAF"/>
    <w:rsid w:val="00430052"/>
    <w:rsid w:val="00445E97"/>
    <w:rsid w:val="00446ADE"/>
    <w:rsid w:val="00452AAC"/>
    <w:rsid w:val="00462BAA"/>
    <w:rsid w:val="00462FB9"/>
    <w:rsid w:val="00463E06"/>
    <w:rsid w:val="00466B52"/>
    <w:rsid w:val="00470E86"/>
    <w:rsid w:val="00492108"/>
    <w:rsid w:val="004D76DA"/>
    <w:rsid w:val="004F4D78"/>
    <w:rsid w:val="005178D2"/>
    <w:rsid w:val="00532A12"/>
    <w:rsid w:val="00553308"/>
    <w:rsid w:val="00570159"/>
    <w:rsid w:val="005A4EC6"/>
    <w:rsid w:val="005B6DBF"/>
    <w:rsid w:val="005D6244"/>
    <w:rsid w:val="005D7062"/>
    <w:rsid w:val="006037D3"/>
    <w:rsid w:val="00607807"/>
    <w:rsid w:val="00616DDD"/>
    <w:rsid w:val="00640EB7"/>
    <w:rsid w:val="00666E73"/>
    <w:rsid w:val="006721E0"/>
    <w:rsid w:val="00676B5F"/>
    <w:rsid w:val="00681240"/>
    <w:rsid w:val="00685CB5"/>
    <w:rsid w:val="006A12FD"/>
    <w:rsid w:val="006B7CE5"/>
    <w:rsid w:val="006D10C1"/>
    <w:rsid w:val="006D6C9E"/>
    <w:rsid w:val="00711738"/>
    <w:rsid w:val="00726E39"/>
    <w:rsid w:val="00765B43"/>
    <w:rsid w:val="00783287"/>
    <w:rsid w:val="007A44DE"/>
    <w:rsid w:val="007B6D00"/>
    <w:rsid w:val="007B71FE"/>
    <w:rsid w:val="007C2029"/>
    <w:rsid w:val="007D17F1"/>
    <w:rsid w:val="007F6E63"/>
    <w:rsid w:val="008141C9"/>
    <w:rsid w:val="00815764"/>
    <w:rsid w:val="008225D3"/>
    <w:rsid w:val="00824099"/>
    <w:rsid w:val="00865376"/>
    <w:rsid w:val="00892DCD"/>
    <w:rsid w:val="008F772C"/>
    <w:rsid w:val="00952EAF"/>
    <w:rsid w:val="0095532A"/>
    <w:rsid w:val="009554D0"/>
    <w:rsid w:val="00960BA6"/>
    <w:rsid w:val="00972E49"/>
    <w:rsid w:val="009765FF"/>
    <w:rsid w:val="00981C90"/>
    <w:rsid w:val="00994E5F"/>
    <w:rsid w:val="0099770A"/>
    <w:rsid w:val="009A0F12"/>
    <w:rsid w:val="009F0569"/>
    <w:rsid w:val="009F66F7"/>
    <w:rsid w:val="00A17884"/>
    <w:rsid w:val="00A4142D"/>
    <w:rsid w:val="00A45D56"/>
    <w:rsid w:val="00A70D2C"/>
    <w:rsid w:val="00A9533C"/>
    <w:rsid w:val="00AA7247"/>
    <w:rsid w:val="00AA7BF6"/>
    <w:rsid w:val="00AB0EE3"/>
    <w:rsid w:val="00AF64CB"/>
    <w:rsid w:val="00B06FDB"/>
    <w:rsid w:val="00B204E5"/>
    <w:rsid w:val="00B436F5"/>
    <w:rsid w:val="00B57A18"/>
    <w:rsid w:val="00B60558"/>
    <w:rsid w:val="00B650C8"/>
    <w:rsid w:val="00B72727"/>
    <w:rsid w:val="00B81255"/>
    <w:rsid w:val="00B92DC5"/>
    <w:rsid w:val="00BA20EA"/>
    <w:rsid w:val="00BF7550"/>
    <w:rsid w:val="00C54544"/>
    <w:rsid w:val="00C57DEC"/>
    <w:rsid w:val="00C93AE9"/>
    <w:rsid w:val="00C94946"/>
    <w:rsid w:val="00CB349E"/>
    <w:rsid w:val="00CC5E57"/>
    <w:rsid w:val="00CD63E8"/>
    <w:rsid w:val="00D220FB"/>
    <w:rsid w:val="00D253AB"/>
    <w:rsid w:val="00D41945"/>
    <w:rsid w:val="00D55207"/>
    <w:rsid w:val="00D657C0"/>
    <w:rsid w:val="00D7074A"/>
    <w:rsid w:val="00D753CA"/>
    <w:rsid w:val="00D75B5B"/>
    <w:rsid w:val="00D970F1"/>
    <w:rsid w:val="00DA3C5A"/>
    <w:rsid w:val="00DA45B9"/>
    <w:rsid w:val="00DC57CB"/>
    <w:rsid w:val="00DE7FDE"/>
    <w:rsid w:val="00DF53D4"/>
    <w:rsid w:val="00E0617F"/>
    <w:rsid w:val="00E354F4"/>
    <w:rsid w:val="00E37DF6"/>
    <w:rsid w:val="00E418E5"/>
    <w:rsid w:val="00E62F76"/>
    <w:rsid w:val="00E6564F"/>
    <w:rsid w:val="00E71A17"/>
    <w:rsid w:val="00E757C8"/>
    <w:rsid w:val="00E85F25"/>
    <w:rsid w:val="00EA3054"/>
    <w:rsid w:val="00ED25B5"/>
    <w:rsid w:val="00F1141F"/>
    <w:rsid w:val="00F148D6"/>
    <w:rsid w:val="00F43360"/>
    <w:rsid w:val="00F560F2"/>
    <w:rsid w:val="00F601A2"/>
    <w:rsid w:val="00F63D54"/>
    <w:rsid w:val="00F65388"/>
    <w:rsid w:val="00F70424"/>
    <w:rsid w:val="00F72003"/>
    <w:rsid w:val="00F74221"/>
    <w:rsid w:val="00F75CEC"/>
    <w:rsid w:val="00F7693E"/>
    <w:rsid w:val="00F8324E"/>
    <w:rsid w:val="00F85525"/>
    <w:rsid w:val="00FB61BA"/>
    <w:rsid w:val="00FD6EC0"/>
    <w:rsid w:val="00FE6E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 w:type="table" w:styleId="Tabelacomgrade">
    <w:name w:val="Table Grid"/>
    <w:basedOn w:val="Tabelanormal"/>
    <w:uiPriority w:val="39"/>
    <w:rsid w:val="00304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8761-185B-4CEE-9E41-AEF50894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63</Pages>
  <Words>33470</Words>
  <Characters>180742</Characters>
  <Application>Microsoft Office Word</Application>
  <DocSecurity>0</DocSecurity>
  <Lines>1506</Lines>
  <Paragraphs>427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ALESSANDRA SCHIAVONI</cp:lastModifiedBy>
  <cp:revision>23</cp:revision>
  <dcterms:created xsi:type="dcterms:W3CDTF">2024-10-03T14:55:00Z</dcterms:created>
  <dcterms:modified xsi:type="dcterms:W3CDTF">2024-10-07T19:09:00Z</dcterms:modified>
</cp:coreProperties>
</file>